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A77DB3" w14:paraId="4B2503AF" w14:textId="77777777" w:rsidTr="00663220">
        <w:trPr>
          <w:cantSplit/>
          <w:trHeight w:val="125"/>
        </w:trPr>
        <w:tc>
          <w:tcPr>
            <w:tcW w:w="5103" w:type="dxa"/>
            <w:tcBorders>
              <w:bottom w:val="nil"/>
            </w:tcBorders>
          </w:tcPr>
          <w:p w14:paraId="622BCB8E" w14:textId="77777777" w:rsidR="00A77DB3" w:rsidRDefault="00A77DB3" w:rsidP="00807C54">
            <w:pPr>
              <w:jc w:val="both"/>
            </w:pPr>
          </w:p>
        </w:tc>
        <w:tc>
          <w:tcPr>
            <w:tcW w:w="5529" w:type="dxa"/>
            <w:vMerge w:val="restart"/>
            <w:tcBorders>
              <w:left w:val="nil"/>
            </w:tcBorders>
            <w:vAlign w:val="center"/>
          </w:tcPr>
          <w:p w14:paraId="452CFFD2" w14:textId="77777777" w:rsidR="00A77DB3" w:rsidRDefault="00A77DB3" w:rsidP="00807C54">
            <w:pPr>
              <w:spacing w:line="360" w:lineRule="auto"/>
              <w:jc w:val="both"/>
              <w:rPr>
                <w:rFonts w:ascii="Arial" w:hAnsi="Arial" w:cs="Arial"/>
                <w:sz w:val="22"/>
              </w:rPr>
            </w:pPr>
            <w:proofErr w:type="gramStart"/>
            <w:r>
              <w:rPr>
                <w:rFonts w:ascii="Arial" w:hAnsi="Arial" w:cs="Arial"/>
                <w:b/>
                <w:bCs/>
                <w:sz w:val="22"/>
              </w:rPr>
              <w:t>CENTRO:</w:t>
            </w:r>
            <w:r>
              <w:rPr>
                <w:rFonts w:ascii="Arial" w:hAnsi="Arial" w:cs="Arial"/>
                <w:sz w:val="22"/>
              </w:rPr>
              <w:t>................................................................................</w:t>
            </w:r>
            <w:proofErr w:type="gramEnd"/>
          </w:p>
          <w:p w14:paraId="6A5EF114" w14:textId="77777777" w:rsidR="00A77DB3" w:rsidRDefault="00A77DB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57538BA5" w14:textId="77777777" w:rsidR="00A77DB3" w:rsidRDefault="00A77DB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B210AB0" w14:textId="77777777" w:rsidR="00A77DB3" w:rsidRDefault="00A77DB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7DA3E24B"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132D47B7"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proofErr w:type="gramStart"/>
            <w:r>
              <w:rPr>
                <w:rFonts w:ascii="Arial" w:hAnsi="Arial"/>
                <w:b/>
                <w:sz w:val="22"/>
              </w:rPr>
              <w:t>GÉNERO:…</w:t>
            </w:r>
            <w:proofErr w:type="gramEnd"/>
            <w:r>
              <w:rPr>
                <w:rFonts w:ascii="Arial" w:hAnsi="Arial"/>
                <w:b/>
                <w:sz w:val="22"/>
              </w:rPr>
              <w:t>…….</w:t>
            </w:r>
          </w:p>
        </w:tc>
      </w:tr>
      <w:tr w:rsidR="00A77DB3" w14:paraId="09C39D4D" w14:textId="77777777" w:rsidTr="00663220">
        <w:trPr>
          <w:cantSplit/>
          <w:trHeight w:val="1130"/>
        </w:trPr>
        <w:tc>
          <w:tcPr>
            <w:tcW w:w="5103" w:type="dxa"/>
            <w:tcBorders>
              <w:top w:val="nil"/>
            </w:tcBorders>
          </w:tcPr>
          <w:p w14:paraId="660B1FFF" w14:textId="39C2E329" w:rsidR="00A77DB3" w:rsidRDefault="004A53E7" w:rsidP="00807C54">
            <w:pPr>
              <w:jc w:val="both"/>
            </w:pPr>
            <w:r>
              <w:rPr>
                <w:noProof/>
                <w:color w:val="000000"/>
                <w:w w:val="0"/>
                <w:sz w:val="2"/>
                <w:u w:color="000000"/>
                <w:bdr w:val="none" w:sz="0" w:space="0" w:color="000000"/>
                <w:shd w:val="clear" w:color="000000" w:fill="000000"/>
                <w:lang w:val="en-US" w:eastAsia="en-US"/>
              </w:rPr>
              <w:drawing>
                <wp:inline distT="0" distB="0" distL="0" distR="0" wp14:anchorId="72713D2C" wp14:editId="3ABB2D3A">
                  <wp:extent cx="2771775" cy="1447800"/>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R_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447800"/>
                          </a:xfrm>
                          <a:prstGeom prst="rect">
                            <a:avLst/>
                          </a:prstGeom>
                          <a:noFill/>
                          <a:ln>
                            <a:noFill/>
                          </a:ln>
                        </pic:spPr>
                      </pic:pic>
                    </a:graphicData>
                  </a:graphic>
                </wp:inline>
              </w:drawing>
            </w:r>
          </w:p>
        </w:tc>
        <w:tc>
          <w:tcPr>
            <w:tcW w:w="5529" w:type="dxa"/>
            <w:vMerge/>
            <w:tcBorders>
              <w:top w:val="nil"/>
              <w:left w:val="nil"/>
              <w:bottom w:val="nil"/>
            </w:tcBorders>
          </w:tcPr>
          <w:p w14:paraId="53D76828" w14:textId="77777777" w:rsidR="00A77DB3" w:rsidRDefault="00A77DB3" w:rsidP="00807C54">
            <w:pPr>
              <w:jc w:val="both"/>
              <w:rPr>
                <w:rFonts w:ascii="Arial" w:hAnsi="Arial"/>
                <w:i/>
                <w:iCs/>
                <w:sz w:val="22"/>
              </w:rPr>
            </w:pPr>
          </w:p>
        </w:tc>
      </w:tr>
      <w:tr w:rsidR="00A77DB3" w14:paraId="775DBD24" w14:textId="77777777" w:rsidTr="00663220">
        <w:trPr>
          <w:trHeight w:val="418"/>
        </w:trPr>
        <w:tc>
          <w:tcPr>
            <w:tcW w:w="5103" w:type="dxa"/>
            <w:tcBorders>
              <w:top w:val="nil"/>
            </w:tcBorders>
            <w:vAlign w:val="center"/>
          </w:tcPr>
          <w:p w14:paraId="3076537D" w14:textId="77777777" w:rsidR="00A77DB3" w:rsidRDefault="00A77DB3" w:rsidP="00807C54">
            <w:pPr>
              <w:pStyle w:val="Encabezado"/>
              <w:jc w:val="both"/>
              <w:rPr>
                <w:rFonts w:ascii="Arial" w:hAnsi="Arial"/>
                <w:b/>
                <w:i/>
                <w:iCs/>
                <w:sz w:val="24"/>
              </w:rPr>
            </w:pPr>
            <w:r>
              <w:rPr>
                <w:rFonts w:ascii="Arial" w:hAnsi="Arial"/>
                <w:b/>
                <w:i/>
                <w:iCs/>
                <w:sz w:val="24"/>
              </w:rPr>
              <w:t>HOJA DE CONSENTIMIENTO INFORMADO</w:t>
            </w:r>
          </w:p>
        </w:tc>
        <w:tc>
          <w:tcPr>
            <w:tcW w:w="5529" w:type="dxa"/>
            <w:tcBorders>
              <w:bottom w:val="nil"/>
            </w:tcBorders>
            <w:vAlign w:val="center"/>
          </w:tcPr>
          <w:p w14:paraId="466DA4F2" w14:textId="77777777" w:rsidR="00A77DB3" w:rsidRDefault="00A77DB3" w:rsidP="00807C54">
            <w:pPr>
              <w:pStyle w:val="Encabezado"/>
              <w:jc w:val="both"/>
              <w:rPr>
                <w:rFonts w:ascii="Arial" w:hAnsi="Arial"/>
                <w:b/>
                <w:i/>
                <w:iCs/>
                <w:sz w:val="24"/>
              </w:rPr>
            </w:pPr>
            <w:r>
              <w:rPr>
                <w:rFonts w:ascii="Arial" w:hAnsi="Arial"/>
                <w:b/>
                <w:i/>
                <w:iCs/>
                <w:caps/>
                <w:noProof/>
                <w:sz w:val="24"/>
              </w:rPr>
              <w:t>REUMATOLOGÍA</w:t>
            </w:r>
          </w:p>
        </w:tc>
      </w:tr>
      <w:tr w:rsidR="00A77DB3" w14:paraId="186E79F1" w14:textId="77777777">
        <w:trPr>
          <w:cantSplit/>
          <w:trHeight w:val="310"/>
        </w:trPr>
        <w:tc>
          <w:tcPr>
            <w:tcW w:w="10632" w:type="dxa"/>
            <w:gridSpan w:val="2"/>
            <w:vAlign w:val="center"/>
          </w:tcPr>
          <w:p w14:paraId="622DF720" w14:textId="50B59F67" w:rsidR="00A77DB3" w:rsidRDefault="00A77DB3"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w:t>
            </w:r>
            <w:r w:rsidR="00DF4D18">
              <w:rPr>
                <w:rFonts w:ascii="Arial" w:hAnsi="Arial"/>
                <w:b/>
                <w:caps/>
                <w:noProof/>
                <w:sz w:val="22"/>
              </w:rPr>
              <w:t>SKYRIZI</w:t>
            </w:r>
            <w:r>
              <w:rPr>
                <w:rFonts w:ascii="Arial" w:hAnsi="Arial" w:cs="Arial"/>
                <w:b/>
                <w:caps/>
                <w:color w:val="000000"/>
                <w:sz w:val="22"/>
                <w:lang w:val="es-ES_tradnl"/>
              </w:rPr>
              <w:t>® (</w:t>
            </w:r>
            <w:r w:rsidR="00DF4D18">
              <w:rPr>
                <w:rFonts w:ascii="Arial" w:hAnsi="Arial"/>
                <w:b/>
                <w:caps/>
                <w:noProof/>
                <w:sz w:val="22"/>
              </w:rPr>
              <w:t>RIZANKIZUMAB</w:t>
            </w:r>
            <w:r>
              <w:rPr>
                <w:rFonts w:ascii="Arial" w:hAnsi="Arial"/>
                <w:b/>
                <w:caps/>
                <w:noProof/>
                <w:sz w:val="22"/>
              </w:rPr>
              <w:t>)</w:t>
            </w:r>
          </w:p>
        </w:tc>
      </w:tr>
    </w:tbl>
    <w:p w14:paraId="6148DAEE" w14:textId="77777777" w:rsidR="00A77DB3" w:rsidRDefault="00A77DB3" w:rsidP="00807C54">
      <w:pPr>
        <w:pStyle w:val="Ttulo2"/>
        <w:jc w:val="both"/>
      </w:pPr>
      <w:r>
        <w:t>¿Qué le vamos a hacer?</w:t>
      </w:r>
    </w:p>
    <w:p w14:paraId="4303C822" w14:textId="00C8B7EA" w:rsidR="00A77DB3" w:rsidRPr="00265B50" w:rsidRDefault="0007282D" w:rsidP="0007282D">
      <w:pPr>
        <w:pStyle w:val="Ttulo3"/>
        <w:tabs>
          <w:tab w:val="clear" w:pos="227"/>
          <w:tab w:val="left" w:pos="284"/>
        </w:tabs>
        <w:ind w:left="57" w:right="253" w:firstLine="0"/>
        <w:jc w:val="both"/>
        <w:rPr>
          <w:b/>
          <w:strike/>
        </w:rPr>
      </w:pPr>
      <w:r>
        <w:rPr>
          <w:b/>
        </w:rPr>
        <w:t xml:space="preserve">1. </w:t>
      </w:r>
      <w:r w:rsidR="00A77DB3">
        <w:rPr>
          <w:b/>
        </w:rPr>
        <w:t>¿Qué objetivos persigue este tratamiento?:</w:t>
      </w:r>
      <w:r w:rsidR="00A77DB3">
        <w:t xml:space="preserve"> </w:t>
      </w:r>
      <w:r w:rsidR="00A77DB3">
        <w:rPr>
          <w:noProof/>
        </w:rPr>
        <w:t>Aliviar</w:t>
      </w:r>
      <w:r w:rsidR="00265B50">
        <w:rPr>
          <w:noProof/>
        </w:rPr>
        <w:t xml:space="preserve"> los signos y</w:t>
      </w:r>
      <w:r w:rsidR="00A77DB3">
        <w:rPr>
          <w:noProof/>
        </w:rPr>
        <w:t xml:space="preserve"> síntomas</w:t>
      </w:r>
      <w:r w:rsidR="00265B50">
        <w:rPr>
          <w:noProof/>
        </w:rPr>
        <w:t xml:space="preserve"> de la enfermedad</w:t>
      </w:r>
      <w:r w:rsidR="00A77DB3">
        <w:rPr>
          <w:noProof/>
        </w:rPr>
        <w:t xml:space="preserve"> y frenar la progresión de la artritis psoriásica</w:t>
      </w:r>
      <w:r w:rsidR="00265B50">
        <w:rPr>
          <w:noProof/>
        </w:rPr>
        <w:t xml:space="preserve">, mejorando su capacidad para realizar las actividades </w:t>
      </w:r>
      <w:r w:rsidR="00507BE5">
        <w:rPr>
          <w:noProof/>
        </w:rPr>
        <w:t xml:space="preserve">de la </w:t>
      </w:r>
      <w:r w:rsidR="00E52FAF">
        <w:rPr>
          <w:noProof/>
        </w:rPr>
        <w:t xml:space="preserve">vida </w:t>
      </w:r>
      <w:r w:rsidR="00265B50">
        <w:rPr>
          <w:noProof/>
        </w:rPr>
        <w:t>diaria.</w:t>
      </w:r>
      <w:r w:rsidR="00A77DB3">
        <w:rPr>
          <w:noProof/>
        </w:rPr>
        <w:t xml:space="preserve"> </w:t>
      </w:r>
      <w:r w:rsidR="005D5150">
        <w:rPr>
          <w:noProof/>
        </w:rPr>
        <w:t xml:space="preserve">Si padece artritis psoriasica le administrarán primero otros medicamentos, </w:t>
      </w:r>
      <w:r w:rsidR="0082757B">
        <w:rPr>
          <w:noProof/>
        </w:rPr>
        <w:t xml:space="preserve">pero </w:t>
      </w:r>
      <w:r w:rsidR="005D5150">
        <w:rPr>
          <w:noProof/>
        </w:rPr>
        <w:t>si no res</w:t>
      </w:r>
      <w:r w:rsidR="00E52FAF">
        <w:rPr>
          <w:noProof/>
        </w:rPr>
        <w:t>p</w:t>
      </w:r>
      <w:r w:rsidR="005D5150">
        <w:rPr>
          <w:noProof/>
        </w:rPr>
        <w:t xml:space="preserve">onde suficientemente bien a éstos o </w:t>
      </w:r>
      <w:r w:rsidR="00965D79">
        <w:rPr>
          <w:noProof/>
        </w:rPr>
        <w:t>no los tolera</w:t>
      </w:r>
      <w:r w:rsidR="005D5150">
        <w:rPr>
          <w:noProof/>
        </w:rPr>
        <w:t xml:space="preserve">, le administrarán </w:t>
      </w:r>
      <w:r w:rsidR="00DF4D18">
        <w:rPr>
          <w:noProof/>
        </w:rPr>
        <w:t>SKYRIZI</w:t>
      </w:r>
      <w:r w:rsidR="005D5150">
        <w:rPr>
          <w:noProof/>
        </w:rPr>
        <w:t xml:space="preserve">. </w:t>
      </w:r>
    </w:p>
    <w:p w14:paraId="03219ADE" w14:textId="55D54D09" w:rsidR="00A77DB3" w:rsidRDefault="0007282D" w:rsidP="0007282D">
      <w:pPr>
        <w:pStyle w:val="Ttulo3"/>
        <w:tabs>
          <w:tab w:val="clear" w:pos="227"/>
          <w:tab w:val="left" w:pos="284"/>
        </w:tabs>
        <w:ind w:left="57" w:right="253" w:firstLine="0"/>
        <w:jc w:val="both"/>
        <w:rPr>
          <w:b/>
        </w:rPr>
      </w:pPr>
      <w:r>
        <w:rPr>
          <w:b/>
        </w:rPr>
        <w:t xml:space="preserve">2. </w:t>
      </w:r>
      <w:r w:rsidR="00A77DB3">
        <w:rPr>
          <w:b/>
        </w:rPr>
        <w:t xml:space="preserve">Descripción de la actuación: </w:t>
      </w:r>
    </w:p>
    <w:p w14:paraId="7A15835D" w14:textId="33EE1B2F" w:rsidR="00A77DB3" w:rsidRPr="00C146B0" w:rsidRDefault="00A77DB3" w:rsidP="0007282D">
      <w:pPr>
        <w:pStyle w:val="Ttulo3"/>
        <w:tabs>
          <w:tab w:val="clear" w:pos="227"/>
          <w:tab w:val="left" w:pos="284"/>
        </w:tabs>
        <w:ind w:left="360" w:right="253" w:firstLine="0"/>
        <w:jc w:val="both"/>
        <w:rPr>
          <w:rFonts w:cs="Arial"/>
          <w:highlight w:val="yellow"/>
        </w:rPr>
      </w:pPr>
      <w:r w:rsidRPr="00C146B0">
        <w:rPr>
          <w:b/>
        </w:rPr>
        <w:t>En qué consiste</w:t>
      </w:r>
      <w:r w:rsidR="007B3F42" w:rsidRPr="00C146B0">
        <w:rPr>
          <w:b/>
        </w:rPr>
        <w:t xml:space="preserve"> este tratamiento</w:t>
      </w:r>
      <w:r w:rsidRPr="00C146B0">
        <w:rPr>
          <w:b/>
        </w:rPr>
        <w:t>:</w:t>
      </w:r>
      <w:r w:rsidRPr="00E642D4">
        <w:t xml:space="preserve"> </w:t>
      </w:r>
      <w:r w:rsidR="00DF4D18">
        <w:t>SKYRIZI</w:t>
      </w:r>
      <w:r w:rsidRPr="00C146B0">
        <w:rPr>
          <w:rFonts w:cs="Arial"/>
        </w:rPr>
        <w:t>®</w:t>
      </w:r>
      <w:r w:rsidRPr="00E642D4">
        <w:t xml:space="preserve"> (</w:t>
      </w:r>
      <w:r w:rsidR="00DF4D18">
        <w:t>RIZANKIZUMAB</w:t>
      </w:r>
      <w:r w:rsidRPr="00E642D4">
        <w:t>) es un anticuerpo monoclonal</w:t>
      </w:r>
      <w:r w:rsidR="00B7657C" w:rsidRPr="00E642D4">
        <w:t xml:space="preserve"> </w:t>
      </w:r>
      <w:r w:rsidR="00DF4D18">
        <w:t>humanizado que s</w:t>
      </w:r>
      <w:r w:rsidR="00B7657C" w:rsidRPr="0025501E">
        <w:t>e une de forma específica a la interleuquina</w:t>
      </w:r>
      <w:r w:rsidR="007A75E7">
        <w:t>-</w:t>
      </w:r>
      <w:r w:rsidR="005D5150" w:rsidRPr="0025501E">
        <w:t>23 (IL</w:t>
      </w:r>
      <w:r w:rsidR="007A75E7">
        <w:t>-</w:t>
      </w:r>
      <w:r w:rsidR="005D5150" w:rsidRPr="0025501E">
        <w:t>23)</w:t>
      </w:r>
      <w:r w:rsidR="00D51BD1" w:rsidRPr="0025501E">
        <w:t xml:space="preserve">, </w:t>
      </w:r>
      <w:r w:rsidR="003602F9">
        <w:t>una proteína (</w:t>
      </w:r>
      <w:r w:rsidRPr="00E642D4">
        <w:t>citoquina</w:t>
      </w:r>
      <w:r w:rsidR="003602F9">
        <w:t>)</w:t>
      </w:r>
      <w:r w:rsidRPr="00E642D4">
        <w:t xml:space="preserve"> responsable</w:t>
      </w:r>
      <w:r w:rsidR="00E642D4" w:rsidRPr="00E642D4">
        <w:t xml:space="preserve"> del proceso inflamatorio</w:t>
      </w:r>
      <w:r w:rsidRPr="00E642D4">
        <w:t xml:space="preserve">, </w:t>
      </w:r>
      <w:r w:rsidR="00E642D4" w:rsidRPr="00E642D4">
        <w:rPr>
          <w:noProof/>
        </w:rPr>
        <w:t xml:space="preserve">que causa </w:t>
      </w:r>
      <w:r w:rsidR="00D51BD1" w:rsidRPr="00E642D4">
        <w:rPr>
          <w:noProof/>
        </w:rPr>
        <w:t xml:space="preserve">el </w:t>
      </w:r>
      <w:r w:rsidRPr="00E642D4">
        <w:rPr>
          <w:noProof/>
        </w:rPr>
        <w:t>dolor y la inflamación articular</w:t>
      </w:r>
      <w:r w:rsidR="00886AAE">
        <w:t xml:space="preserve">, </w:t>
      </w:r>
      <w:r w:rsidR="004A53E7" w:rsidRPr="00E642D4">
        <w:t xml:space="preserve">así como de las lesiones de psoriasis en </w:t>
      </w:r>
      <w:r w:rsidR="00496A42">
        <w:t xml:space="preserve">la </w:t>
      </w:r>
      <w:r w:rsidR="004A53E7" w:rsidRPr="00E642D4">
        <w:t>piel</w:t>
      </w:r>
      <w:r w:rsidR="00496A42">
        <w:t xml:space="preserve"> que le causa la artritis </w:t>
      </w:r>
      <w:r w:rsidR="00DF4D18">
        <w:t>psoriásica</w:t>
      </w:r>
      <w:r w:rsidR="00496A42">
        <w:t xml:space="preserve"> que padece</w:t>
      </w:r>
      <w:r w:rsidRPr="00E642D4">
        <w:t xml:space="preserve">. </w:t>
      </w:r>
      <w:r w:rsidR="00DF4D18">
        <w:t>SKYRIZI</w:t>
      </w:r>
      <w:r w:rsidR="004A53E7" w:rsidRPr="00C146B0">
        <w:rPr>
          <w:rFonts w:cs="Arial"/>
        </w:rPr>
        <w:t>®</w:t>
      </w:r>
      <w:r w:rsidR="004A53E7" w:rsidRPr="00E642D4">
        <w:t xml:space="preserve"> bloquea la interleuquina-</w:t>
      </w:r>
      <w:r w:rsidR="007A42AA" w:rsidRPr="00E642D4">
        <w:t>23</w:t>
      </w:r>
      <w:r w:rsidR="004A53E7" w:rsidRPr="00E642D4">
        <w:t xml:space="preserve"> impidiendo que se una con su receptor celular, lo que reduce los</w:t>
      </w:r>
      <w:r w:rsidR="00E642D4" w:rsidRPr="00E642D4">
        <w:t xml:space="preserve"> signos y</w:t>
      </w:r>
      <w:r w:rsidR="004A53E7" w:rsidRPr="00E642D4">
        <w:t xml:space="preserve"> síntomas de su enfermedad</w:t>
      </w:r>
      <w:r w:rsidRPr="00E642D4">
        <w:t xml:space="preserve">. </w:t>
      </w:r>
    </w:p>
    <w:p w14:paraId="09407D53" w14:textId="5F2854F4" w:rsidR="00B84B12" w:rsidRPr="00350DCB" w:rsidRDefault="00A77DB3" w:rsidP="00350DCB">
      <w:pPr>
        <w:numPr>
          <w:ilvl w:val="0"/>
          <w:numId w:val="1"/>
        </w:numPr>
        <w:ind w:right="253"/>
        <w:jc w:val="both"/>
        <w:rPr>
          <w:rFonts w:ascii="Arial" w:hAnsi="Arial" w:cs="Arial"/>
        </w:rPr>
      </w:pPr>
      <w:r>
        <w:rPr>
          <w:rFonts w:ascii="Arial" w:hAnsi="Arial" w:cs="Arial"/>
          <w:b/>
          <w:bCs/>
          <w:noProof/>
        </w:rPr>
        <w:t>¿</w:t>
      </w:r>
      <w:r w:rsidRPr="00A97DDE">
        <w:rPr>
          <w:rFonts w:ascii="Arial" w:hAnsi="Arial" w:cs="Arial"/>
          <w:b/>
          <w:bCs/>
        </w:rPr>
        <w:t>Cómo se realiza</w:t>
      </w:r>
      <w:r>
        <w:rPr>
          <w:rFonts w:ascii="Arial" w:hAnsi="Arial" w:cs="Arial"/>
          <w:b/>
          <w:bCs/>
        </w:rPr>
        <w:t>?</w:t>
      </w:r>
      <w:r w:rsidRPr="00CC4572">
        <w:rPr>
          <w:rFonts w:ascii="Arial" w:hAnsi="Arial" w:cs="Arial"/>
        </w:rPr>
        <w:t xml:space="preserve">: </w:t>
      </w:r>
      <w:r w:rsidRPr="00CC4572">
        <w:rPr>
          <w:rFonts w:ascii="Arial" w:hAnsi="Arial" w:cs="Arial"/>
          <w:noProof/>
        </w:rPr>
        <w:t xml:space="preserve">El tratamiento se le administrará por vía </w:t>
      </w:r>
      <w:r>
        <w:rPr>
          <w:rFonts w:ascii="Arial" w:hAnsi="Arial" w:cs="Arial"/>
          <w:noProof/>
        </w:rPr>
        <w:t xml:space="preserve">subcutánea. La </w:t>
      </w:r>
      <w:r w:rsidRPr="00CC4572">
        <w:rPr>
          <w:rFonts w:ascii="Arial" w:hAnsi="Arial" w:cs="Arial"/>
        </w:rPr>
        <w:t xml:space="preserve">dosis </w:t>
      </w:r>
      <w:r w:rsidR="00351C54">
        <w:rPr>
          <w:rFonts w:ascii="Arial" w:hAnsi="Arial" w:cs="Arial"/>
        </w:rPr>
        <w:t>de</w:t>
      </w:r>
      <w:r w:rsidR="003D405C">
        <w:rPr>
          <w:rFonts w:ascii="Arial" w:hAnsi="Arial" w:cs="Arial"/>
        </w:rPr>
        <w:t xml:space="preserve"> </w:t>
      </w:r>
      <w:r w:rsidR="00DF4D18">
        <w:rPr>
          <w:rFonts w:ascii="Arial" w:hAnsi="Arial" w:cs="Arial"/>
        </w:rPr>
        <w:t>SKYRIZI</w:t>
      </w:r>
      <w:r w:rsidR="003D405C">
        <w:rPr>
          <w:rFonts w:ascii="Arial" w:hAnsi="Arial" w:cs="Arial"/>
        </w:rPr>
        <w:t xml:space="preserve">® es de </w:t>
      </w:r>
      <w:r w:rsidR="00DF4D18">
        <w:rPr>
          <w:rFonts w:ascii="Arial" w:hAnsi="Arial" w:cs="Arial"/>
        </w:rPr>
        <w:t>150</w:t>
      </w:r>
      <w:r>
        <w:rPr>
          <w:rFonts w:ascii="Arial" w:hAnsi="Arial" w:cs="Arial"/>
        </w:rPr>
        <w:t>mg</w:t>
      </w:r>
      <w:r w:rsidR="005D5150">
        <w:rPr>
          <w:rFonts w:ascii="Arial" w:hAnsi="Arial" w:cs="Arial"/>
        </w:rPr>
        <w:t xml:space="preserve">, </w:t>
      </w:r>
      <w:r w:rsidR="000D3FAE">
        <w:rPr>
          <w:rFonts w:ascii="Arial" w:hAnsi="Arial" w:cs="Arial"/>
        </w:rPr>
        <w:t>que se pondrá en una dosis inicial</w:t>
      </w:r>
      <w:r w:rsidR="00DF4D18">
        <w:rPr>
          <w:rFonts w:ascii="Arial" w:hAnsi="Arial" w:cs="Arial"/>
        </w:rPr>
        <w:t xml:space="preserve"> (administrada como dos dosis de 75mg, como jeringa precargada o una de 150mg mediante jeringa o pluma precargada)</w:t>
      </w:r>
      <w:r w:rsidR="000D3FAE">
        <w:rPr>
          <w:rFonts w:ascii="Arial" w:hAnsi="Arial" w:cs="Arial"/>
        </w:rPr>
        <w:t>, otra a las</w:t>
      </w:r>
      <w:r w:rsidR="005D5150">
        <w:rPr>
          <w:rFonts w:ascii="Arial" w:hAnsi="Arial" w:cs="Arial"/>
        </w:rPr>
        <w:t xml:space="preserve"> 4 semanas </w:t>
      </w:r>
      <w:r w:rsidR="000D3FAE">
        <w:rPr>
          <w:rFonts w:ascii="Arial" w:hAnsi="Arial" w:cs="Arial"/>
        </w:rPr>
        <w:t xml:space="preserve">y a partir de </w:t>
      </w:r>
      <w:r w:rsidR="00DF4D18">
        <w:rPr>
          <w:rFonts w:ascii="Arial" w:hAnsi="Arial" w:cs="Arial"/>
        </w:rPr>
        <w:t>entonces</w:t>
      </w:r>
      <w:r w:rsidR="000D3FAE">
        <w:rPr>
          <w:rFonts w:ascii="Arial" w:hAnsi="Arial" w:cs="Arial"/>
        </w:rPr>
        <w:t xml:space="preserve">, </w:t>
      </w:r>
      <w:r w:rsidR="005D5150">
        <w:rPr>
          <w:rFonts w:ascii="Arial" w:hAnsi="Arial" w:cs="Arial"/>
        </w:rPr>
        <w:t xml:space="preserve">cada </w:t>
      </w:r>
      <w:r w:rsidR="00DF4D18">
        <w:rPr>
          <w:rFonts w:ascii="Arial" w:hAnsi="Arial" w:cs="Arial"/>
        </w:rPr>
        <w:t>12</w:t>
      </w:r>
      <w:r w:rsidR="005D5150">
        <w:rPr>
          <w:rFonts w:ascii="Arial" w:hAnsi="Arial" w:cs="Arial"/>
        </w:rPr>
        <w:t xml:space="preserve"> semanas.</w:t>
      </w:r>
    </w:p>
    <w:p w14:paraId="265D6F63" w14:textId="7F5B7ADD" w:rsidR="00A77DB3" w:rsidRPr="004645BF" w:rsidRDefault="00A77DB3" w:rsidP="00B84B12">
      <w:pPr>
        <w:ind w:left="720" w:right="253"/>
        <w:jc w:val="both"/>
        <w:rPr>
          <w:rFonts w:ascii="Arial" w:hAnsi="Arial" w:cs="Arial"/>
        </w:rPr>
      </w:pPr>
      <w:r w:rsidRPr="00CC4572">
        <w:rPr>
          <w:rFonts w:ascii="Arial" w:hAnsi="Arial" w:cs="Arial"/>
        </w:rPr>
        <w:t>El tratamiento con</w:t>
      </w:r>
      <w:r>
        <w:rPr>
          <w:rFonts w:ascii="Arial" w:hAnsi="Arial" w:cs="Arial"/>
        </w:rPr>
        <w:t xml:space="preserve"> </w:t>
      </w:r>
      <w:r w:rsidR="00DF4D18">
        <w:rPr>
          <w:rFonts w:ascii="Arial" w:hAnsi="Arial" w:cs="Arial"/>
        </w:rPr>
        <w:t>SKYRIZI</w:t>
      </w:r>
      <w:r>
        <w:rPr>
          <w:rFonts w:cs="Arial"/>
        </w:rPr>
        <w:t xml:space="preserve">® </w:t>
      </w:r>
      <w:r w:rsidRPr="00CC4572">
        <w:rPr>
          <w:rFonts w:ascii="Arial" w:hAnsi="Arial" w:cs="Arial"/>
        </w:rPr>
        <w:t xml:space="preserve">se mantendrá de forma continua siempre que se conserve la eficacia </w:t>
      </w:r>
      <w:r>
        <w:rPr>
          <w:rFonts w:ascii="Arial" w:hAnsi="Arial" w:cs="Arial"/>
        </w:rPr>
        <w:t xml:space="preserve">y no aparezcan efectos adversos atribuibles a él. </w:t>
      </w:r>
      <w:r w:rsidRPr="00CC4572">
        <w:rPr>
          <w:rFonts w:ascii="Arial" w:hAnsi="Arial" w:cs="Arial"/>
        </w:rPr>
        <w:t>Se debe considerar la suspensión del tratamiento a los p</w:t>
      </w:r>
      <w:r>
        <w:rPr>
          <w:rFonts w:ascii="Arial" w:hAnsi="Arial" w:cs="Arial"/>
        </w:rPr>
        <w:t xml:space="preserve">acientes que no hayan </w:t>
      </w:r>
      <w:r w:rsidR="007A42AA">
        <w:rPr>
          <w:rFonts w:ascii="Arial" w:hAnsi="Arial" w:cs="Arial"/>
        </w:rPr>
        <w:t xml:space="preserve">mostrado </w:t>
      </w:r>
      <w:r w:rsidR="00947DCD">
        <w:rPr>
          <w:rFonts w:ascii="Arial" w:hAnsi="Arial" w:cs="Arial"/>
        </w:rPr>
        <w:t xml:space="preserve">la </w:t>
      </w:r>
      <w:r w:rsidR="007A42AA">
        <w:rPr>
          <w:rFonts w:ascii="Arial" w:hAnsi="Arial" w:cs="Arial"/>
        </w:rPr>
        <w:t xml:space="preserve">respuesta </w:t>
      </w:r>
      <w:r w:rsidR="00947DCD">
        <w:rPr>
          <w:rFonts w:ascii="Arial" w:hAnsi="Arial" w:cs="Arial"/>
        </w:rPr>
        <w:t xml:space="preserve">esperada </w:t>
      </w:r>
      <w:r w:rsidR="007A42AA">
        <w:rPr>
          <w:rFonts w:ascii="Arial" w:hAnsi="Arial" w:cs="Arial"/>
        </w:rPr>
        <w:t xml:space="preserve">después de </w:t>
      </w:r>
      <w:r w:rsidR="00DF4D18">
        <w:rPr>
          <w:rFonts w:ascii="Arial" w:hAnsi="Arial" w:cs="Arial"/>
        </w:rPr>
        <w:t>16</w:t>
      </w:r>
      <w:r w:rsidRPr="00CC4572">
        <w:rPr>
          <w:rFonts w:ascii="Arial" w:hAnsi="Arial" w:cs="Arial"/>
        </w:rPr>
        <w:t xml:space="preserve"> semanas de tratamiento.</w:t>
      </w:r>
      <w:r>
        <w:rPr>
          <w:rFonts w:ascii="Arial" w:hAnsi="Arial" w:cs="Arial"/>
        </w:rPr>
        <w:t xml:space="preserve"> </w:t>
      </w:r>
      <w:r w:rsidRPr="00CC4572">
        <w:rPr>
          <w:rFonts w:ascii="Arial" w:hAnsi="Arial" w:cs="Arial"/>
        </w:rPr>
        <w:t xml:space="preserve">De cualquier manera, </w:t>
      </w:r>
      <w:r>
        <w:rPr>
          <w:rFonts w:ascii="Arial" w:hAnsi="Arial" w:cs="Arial"/>
          <w:noProof/>
        </w:rPr>
        <w:t xml:space="preserve">su médico decidirá cual es la dosis de </w:t>
      </w:r>
      <w:r w:rsidR="00DF4D18">
        <w:rPr>
          <w:rFonts w:ascii="Arial" w:hAnsi="Arial" w:cs="Arial"/>
          <w:noProof/>
        </w:rPr>
        <w:t>SKYRIZI</w:t>
      </w:r>
      <w:r>
        <w:rPr>
          <w:rFonts w:cs="Arial"/>
        </w:rPr>
        <w:t>®</w:t>
      </w:r>
      <w:r>
        <w:rPr>
          <w:rFonts w:ascii="Arial" w:hAnsi="Arial" w:cs="Arial"/>
          <w:noProof/>
        </w:rPr>
        <w:t xml:space="preserve"> </w:t>
      </w:r>
      <w:r w:rsidR="00313963">
        <w:rPr>
          <w:rFonts w:ascii="Arial" w:hAnsi="Arial" w:cs="Arial"/>
          <w:noProof/>
        </w:rPr>
        <w:t xml:space="preserve">que </w:t>
      </w:r>
      <w:r>
        <w:rPr>
          <w:rFonts w:ascii="Arial" w:hAnsi="Arial" w:cs="Arial"/>
          <w:noProof/>
        </w:rPr>
        <w:t xml:space="preserve">necesita y durante cuánto tiempo, dependiendo de la </w:t>
      </w:r>
      <w:r>
        <w:rPr>
          <w:rFonts w:ascii="Arial" w:hAnsi="Arial" w:cs="Arial"/>
        </w:rPr>
        <w:t xml:space="preserve">evolución </w:t>
      </w:r>
      <w:r w:rsidRPr="00CC4572">
        <w:rPr>
          <w:rFonts w:ascii="Arial" w:hAnsi="Arial" w:cs="Arial"/>
        </w:rPr>
        <w:t>de su artritis psoriásica.</w:t>
      </w:r>
      <w:r w:rsidRPr="00CC4572">
        <w:rPr>
          <w:rFonts w:ascii="Arial" w:hAnsi="Arial" w:cs="Arial"/>
          <w:noProof/>
        </w:rPr>
        <w:t xml:space="preserve"> </w:t>
      </w:r>
    </w:p>
    <w:p w14:paraId="6986F251" w14:textId="77777777" w:rsidR="00A77DB3" w:rsidRPr="00A97DDE" w:rsidRDefault="00A77DB3" w:rsidP="00220CD7">
      <w:pPr>
        <w:ind w:left="360" w:right="253"/>
        <w:jc w:val="both"/>
        <w:rPr>
          <w:noProof/>
        </w:rPr>
      </w:pPr>
    </w:p>
    <w:p w14:paraId="790B06F5" w14:textId="2B82D160" w:rsidR="00A77DB3" w:rsidRPr="007A7C84" w:rsidRDefault="00A77DB3" w:rsidP="00663220">
      <w:pPr>
        <w:numPr>
          <w:ilvl w:val="0"/>
          <w:numId w:val="1"/>
        </w:numPr>
        <w:ind w:right="253"/>
        <w:jc w:val="both"/>
        <w:rPr>
          <w:rFonts w:ascii="Arial" w:hAnsi="Arial" w:cs="Arial"/>
          <w:noProof/>
        </w:rPr>
      </w:pPr>
      <w:r w:rsidRPr="00A97DDE">
        <w:rPr>
          <w:rFonts w:ascii="Arial" w:hAnsi="Arial" w:cs="Arial"/>
          <w:b/>
          <w:bCs/>
          <w:noProof/>
        </w:rPr>
        <w:t>Actuaciones previas:</w:t>
      </w:r>
      <w:r w:rsidRPr="00A97DDE">
        <w:rPr>
          <w:rFonts w:ascii="Arial" w:hAnsi="Arial" w:cs="Arial"/>
          <w:noProof/>
        </w:rPr>
        <w:t xml:space="preserve"> Antes de iniciar el tratamiento con </w:t>
      </w:r>
      <w:r w:rsidR="00DF4D18">
        <w:rPr>
          <w:rFonts w:ascii="Arial" w:hAnsi="Arial" w:cs="Arial"/>
          <w:noProof/>
        </w:rPr>
        <w:t>SKYRIZI</w:t>
      </w:r>
      <w:r w:rsidRPr="00663220">
        <w:rPr>
          <w:rFonts w:ascii="Arial" w:hAnsi="Arial" w:cs="Arial"/>
          <w:noProof/>
        </w:rPr>
        <w:t>®</w:t>
      </w:r>
      <w:r>
        <w:rPr>
          <w:rFonts w:ascii="Arial" w:hAnsi="Arial" w:cs="Arial"/>
          <w:noProof/>
        </w:rPr>
        <w:t xml:space="preserve"> </w:t>
      </w:r>
      <w:r w:rsidRPr="007A7C84">
        <w:rPr>
          <w:rFonts w:ascii="Arial" w:hAnsi="Arial" w:cs="Arial"/>
          <w:noProof/>
        </w:rPr>
        <w:t xml:space="preserve">se le practicará una evaluación que consiste en: historia médica completa, </w:t>
      </w:r>
      <w:r w:rsidR="007D449A">
        <w:rPr>
          <w:rFonts w:ascii="Arial" w:hAnsi="Arial" w:cs="Arial"/>
          <w:noProof/>
        </w:rPr>
        <w:t xml:space="preserve">una </w:t>
      </w:r>
      <w:r w:rsidRPr="007A7C84">
        <w:rPr>
          <w:rFonts w:ascii="Arial" w:hAnsi="Arial" w:cs="Arial"/>
          <w:noProof/>
        </w:rPr>
        <w:t xml:space="preserve">exploración física, análisis de sangre y orina, serología VHB y VHC, </w:t>
      </w:r>
      <w:r w:rsidR="006A6804">
        <w:rPr>
          <w:rFonts w:ascii="Arial" w:hAnsi="Arial" w:cs="Arial"/>
          <w:noProof/>
        </w:rPr>
        <w:t xml:space="preserve">un </w:t>
      </w:r>
      <w:r w:rsidRPr="007A7C84">
        <w:rPr>
          <w:rFonts w:ascii="Arial" w:hAnsi="Arial" w:cs="Arial"/>
          <w:noProof/>
        </w:rPr>
        <w:t>Mantoux</w:t>
      </w:r>
      <w:r w:rsidR="006A6804">
        <w:rPr>
          <w:rFonts w:ascii="Arial" w:hAnsi="Arial" w:cs="Arial"/>
          <w:noProof/>
        </w:rPr>
        <w:t xml:space="preserve"> o QUANTIFERON para descartar tuberculosis latente</w:t>
      </w:r>
      <w:r w:rsidRPr="007A7C84">
        <w:rPr>
          <w:rFonts w:ascii="Arial" w:hAnsi="Arial" w:cs="Arial"/>
          <w:noProof/>
        </w:rPr>
        <w:t xml:space="preserve">, </w:t>
      </w:r>
      <w:r w:rsidR="006A6804">
        <w:rPr>
          <w:rFonts w:ascii="Arial" w:hAnsi="Arial" w:cs="Arial"/>
          <w:noProof/>
        </w:rPr>
        <w:t xml:space="preserve">una </w:t>
      </w:r>
      <w:r w:rsidRPr="007A7C84">
        <w:rPr>
          <w:rFonts w:ascii="Arial" w:hAnsi="Arial" w:cs="Arial"/>
          <w:noProof/>
        </w:rPr>
        <w:t>radiografía de tórax y test de embarazo a las mujeres en edad fértil</w:t>
      </w:r>
      <w:r w:rsidR="007A42AA" w:rsidRPr="007A7C84">
        <w:rPr>
          <w:rFonts w:ascii="Arial" w:hAnsi="Arial" w:cs="Arial"/>
          <w:noProof/>
        </w:rPr>
        <w:t>, así como</w:t>
      </w:r>
      <w:r w:rsidR="00003407" w:rsidRPr="007A7C84">
        <w:rPr>
          <w:rFonts w:ascii="Arial" w:hAnsi="Arial" w:cs="Arial"/>
          <w:noProof/>
        </w:rPr>
        <w:t xml:space="preserve"> una recomendación de administración de las vacunas adecuadas con arreglo a las directrices de vacunación vigentes</w:t>
      </w:r>
      <w:r w:rsidRPr="007A7C84">
        <w:rPr>
          <w:rFonts w:ascii="Arial" w:hAnsi="Arial" w:cs="Arial"/>
          <w:noProof/>
        </w:rPr>
        <w:t>.</w:t>
      </w:r>
    </w:p>
    <w:p w14:paraId="3716D6AC" w14:textId="77777777" w:rsidR="00A77DB3" w:rsidRPr="007A7C84" w:rsidRDefault="00A77DB3" w:rsidP="00220CD7">
      <w:pPr>
        <w:ind w:left="360" w:right="253"/>
        <w:jc w:val="both"/>
        <w:rPr>
          <w:noProof/>
        </w:rPr>
      </w:pPr>
    </w:p>
    <w:p w14:paraId="02364D18" w14:textId="43EE579F" w:rsidR="00A77DB3" w:rsidRPr="007A7C84" w:rsidRDefault="00A77DB3" w:rsidP="00663220">
      <w:pPr>
        <w:numPr>
          <w:ilvl w:val="0"/>
          <w:numId w:val="1"/>
        </w:numPr>
        <w:ind w:right="253"/>
        <w:jc w:val="both"/>
        <w:rPr>
          <w:rFonts w:ascii="Arial" w:hAnsi="Arial" w:cs="Arial"/>
          <w:b/>
          <w:bCs/>
          <w:noProof/>
        </w:rPr>
      </w:pPr>
      <w:r w:rsidRPr="007A7C84">
        <w:rPr>
          <w:rFonts w:ascii="Arial" w:hAnsi="Arial" w:cs="Arial"/>
          <w:b/>
          <w:bCs/>
          <w:noProof/>
        </w:rPr>
        <w:t xml:space="preserve">Recomendaciones: </w:t>
      </w:r>
      <w:r w:rsidRPr="007A7C84">
        <w:rPr>
          <w:rFonts w:ascii="Arial" w:hAnsi="Arial" w:cs="Arial"/>
          <w:noProof/>
        </w:rPr>
        <w:t xml:space="preserve">Tras iniciar el tratamiento, su médico le informará sobre la periodicidad de las consultas sucesivas a las que debe asistir cuyo objetivo es determinar la efectividad del fármaco y el descartar </w:t>
      </w:r>
      <w:r w:rsidR="006D4CC4">
        <w:rPr>
          <w:rFonts w:ascii="Arial" w:hAnsi="Arial" w:cs="Arial"/>
          <w:noProof/>
        </w:rPr>
        <w:t xml:space="preserve">que aparezcan </w:t>
      </w:r>
      <w:r w:rsidRPr="007A7C84">
        <w:rPr>
          <w:rFonts w:ascii="Arial" w:hAnsi="Arial" w:cs="Arial"/>
          <w:noProof/>
        </w:rPr>
        <w:t>efectos adversos. En estas consultas se le practicará: revisión de posibles síntomas y signos de su enfermedad, revisión de los fármacos que está tomando y de cualquier molestia que experimente en relación con ellos, exploración física y análisis de sangre y orina.</w:t>
      </w:r>
      <w:r w:rsidRPr="007A7C84">
        <w:t xml:space="preserve"> </w:t>
      </w:r>
      <w:r w:rsidRPr="007A7C84">
        <w:rPr>
          <w:rFonts w:ascii="Arial" w:hAnsi="Arial" w:cs="Arial"/>
          <w:noProof/>
        </w:rPr>
        <w:t xml:space="preserve">Durante su tratamiento con </w:t>
      </w:r>
      <w:r w:rsidR="00DF4D18">
        <w:rPr>
          <w:rFonts w:ascii="Arial" w:hAnsi="Arial" w:cs="Arial"/>
          <w:noProof/>
        </w:rPr>
        <w:t>SKYRIZI</w:t>
      </w:r>
      <w:r w:rsidRPr="007A7C84">
        <w:rPr>
          <w:rFonts w:ascii="Arial" w:hAnsi="Arial" w:cs="Arial"/>
          <w:noProof/>
        </w:rPr>
        <w:t xml:space="preserve">®, deberá informar a su médico de cualquier medicación que tome, incluso medicación que no necesite prescripción médica. Si durante el tratamiento con </w:t>
      </w:r>
      <w:r w:rsidR="00DF4D18">
        <w:rPr>
          <w:rFonts w:ascii="Arial" w:hAnsi="Arial" w:cs="Arial"/>
          <w:noProof/>
        </w:rPr>
        <w:t>SKYRIZI</w:t>
      </w:r>
      <w:r w:rsidRPr="007A7C84">
        <w:rPr>
          <w:rFonts w:ascii="Arial" w:hAnsi="Arial" w:cs="Arial"/>
          <w:noProof/>
        </w:rPr>
        <w:t>® necesitara recibir alguna vacuna, deberá contactar antes con su médico para decidir conjuntamente la manera de proceder.</w:t>
      </w:r>
    </w:p>
    <w:p w14:paraId="78384591" w14:textId="77777777" w:rsidR="00A77DB3" w:rsidRDefault="00A77DB3" w:rsidP="0015243E">
      <w:pPr>
        <w:ind w:right="253"/>
        <w:jc w:val="both"/>
        <w:rPr>
          <w:rFonts w:ascii="Arial" w:hAnsi="Arial" w:cs="Arial"/>
          <w:b/>
          <w:bCs/>
          <w:noProof/>
        </w:rPr>
      </w:pPr>
    </w:p>
    <w:p w14:paraId="21D1C032" w14:textId="77777777" w:rsidR="00A77DB3" w:rsidRDefault="00A77DB3" w:rsidP="0015243E">
      <w:pPr>
        <w:pStyle w:val="Ttulo2"/>
        <w:jc w:val="both"/>
      </w:pPr>
      <w:r>
        <w:t xml:space="preserve">¿Qué Riesgos </w:t>
      </w:r>
      <w:proofErr w:type="gramStart"/>
      <w:r>
        <w:t>Tiene ?</w:t>
      </w:r>
      <w:proofErr w:type="gramEnd"/>
    </w:p>
    <w:p w14:paraId="06C6F397" w14:textId="08108E1D" w:rsidR="00A77DB3" w:rsidRDefault="00A77DB3" w:rsidP="0015243E">
      <w:pPr>
        <w:pStyle w:val="Ttulo3"/>
        <w:numPr>
          <w:ilvl w:val="0"/>
          <w:numId w:val="8"/>
        </w:numPr>
        <w:tabs>
          <w:tab w:val="left" w:pos="284"/>
        </w:tabs>
        <w:ind w:right="253"/>
        <w:jc w:val="both"/>
        <w:rPr>
          <w:bCs/>
        </w:rPr>
      </w:pPr>
      <w:r>
        <w:rPr>
          <w:b/>
        </w:rPr>
        <w:t xml:space="preserve">Riesgos generales </w:t>
      </w:r>
      <w:r w:rsidR="00D62851">
        <w:t xml:space="preserve">Al igual que todos los medicamentos, </w:t>
      </w:r>
      <w:r w:rsidR="00DF4D18">
        <w:t>SKYRIZI</w:t>
      </w:r>
      <w:r w:rsidR="00D62851">
        <w:t xml:space="preserve">® puede producir efectos adversos, aunque no todas las personas los sufran. </w:t>
      </w:r>
      <w:r w:rsidRPr="00807C54">
        <w:rPr>
          <w:bCs/>
        </w:rPr>
        <w:t xml:space="preserve">La mayoría son leves </w:t>
      </w:r>
      <w:r w:rsidR="00C43767">
        <w:rPr>
          <w:bCs/>
        </w:rPr>
        <w:t xml:space="preserve">o </w:t>
      </w:r>
      <w:r w:rsidRPr="00807C54">
        <w:rPr>
          <w:bCs/>
        </w:rPr>
        <w:t>moderados. Sin embargo, algunos pacientes podrían presentar efectos adversos graves y necesitar tratamiento.</w:t>
      </w:r>
      <w:r>
        <w:rPr>
          <w:bCs/>
        </w:rPr>
        <w:t xml:space="preserve"> </w:t>
      </w:r>
      <w:r w:rsidR="00D90A97">
        <w:rPr>
          <w:bCs/>
        </w:rPr>
        <w:t xml:space="preserve">Se han observado los siguientes efectos con </w:t>
      </w:r>
      <w:r w:rsidR="00DF4D18">
        <w:rPr>
          <w:bCs/>
        </w:rPr>
        <w:t>SKYRIZI</w:t>
      </w:r>
      <w:r w:rsidR="00D90A97">
        <w:rPr>
          <w:bCs/>
        </w:rPr>
        <w:t xml:space="preserve">®: </w:t>
      </w:r>
    </w:p>
    <w:p w14:paraId="4EEFE18E" w14:textId="77777777" w:rsidR="00D62851" w:rsidRPr="00D62851" w:rsidRDefault="00D62851" w:rsidP="00D62851"/>
    <w:p w14:paraId="197BAEE4" w14:textId="6E6F0834" w:rsidR="00A77DB3" w:rsidRDefault="00A77DB3" w:rsidP="0015243E">
      <w:pPr>
        <w:pStyle w:val="Ttulo3"/>
        <w:tabs>
          <w:tab w:val="left" w:pos="284"/>
        </w:tabs>
        <w:ind w:left="709" w:right="253" w:firstLine="0"/>
        <w:jc w:val="both"/>
        <w:rPr>
          <w:b/>
        </w:rPr>
      </w:pPr>
      <w:r>
        <w:rPr>
          <w:b/>
        </w:rPr>
        <w:t xml:space="preserve">Muy frecuentes (uno de cada 10): </w:t>
      </w:r>
      <w:r w:rsidR="00D62851">
        <w:t>infecciones de las vías respiratorias</w:t>
      </w:r>
      <w:r w:rsidR="00DF4D18">
        <w:t xml:space="preserve"> incluyendo: </w:t>
      </w:r>
      <w:r w:rsidR="00DF4D18" w:rsidRPr="00DF4D18">
        <w:t>sinusitis (incluyendo aguda), rinitis, nasofaringitis, faringitis (incluyendo vírica), amigdalitis, laringitis, traqueítis</w:t>
      </w:r>
    </w:p>
    <w:p w14:paraId="3B7B5BB0" w14:textId="62B5A8AE" w:rsidR="00D62851" w:rsidRDefault="00A77DB3" w:rsidP="002C7E77">
      <w:pPr>
        <w:pStyle w:val="Ttulo3"/>
        <w:tabs>
          <w:tab w:val="left" w:pos="284"/>
        </w:tabs>
        <w:ind w:left="709" w:right="253" w:firstLine="0"/>
        <w:jc w:val="both"/>
      </w:pPr>
      <w:r>
        <w:rPr>
          <w:b/>
        </w:rPr>
        <w:t>Frecuentes (uno de cada 100):</w:t>
      </w:r>
      <w:r>
        <w:rPr>
          <w:bCs/>
        </w:rPr>
        <w:t xml:space="preserve"> </w:t>
      </w:r>
      <w:r w:rsidR="00D62851">
        <w:t xml:space="preserve">dolor de cabeza, </w:t>
      </w:r>
      <w:r w:rsidR="00C45A29">
        <w:t xml:space="preserve">cansancio, tiña (infecciones por hongos de la piel y las uñas), </w:t>
      </w:r>
      <w:r w:rsidR="00D62851">
        <w:t>enrojecimiento, irritación o dolor en el lugar de inyección</w:t>
      </w:r>
      <w:r w:rsidR="00C45A29">
        <w:t>.</w:t>
      </w:r>
    </w:p>
    <w:p w14:paraId="2419BCF2" w14:textId="595F5FB7" w:rsidR="007A7C84" w:rsidRPr="007A7C84" w:rsidRDefault="007A7C84" w:rsidP="007A7C84"/>
    <w:p w14:paraId="14C43914" w14:textId="1541DBF1" w:rsidR="00A77DB3" w:rsidRDefault="00A77DB3" w:rsidP="002C7E77">
      <w:pPr>
        <w:pStyle w:val="Ttulo3"/>
        <w:tabs>
          <w:tab w:val="left" w:pos="284"/>
        </w:tabs>
        <w:ind w:left="709" w:right="253" w:firstLine="0"/>
        <w:jc w:val="both"/>
        <w:rPr>
          <w:bCs/>
        </w:rPr>
      </w:pPr>
      <w:r w:rsidRPr="00807C54">
        <w:rPr>
          <w:b/>
        </w:rPr>
        <w:lastRenderedPageBreak/>
        <w:t>Poco frecuentes</w:t>
      </w:r>
      <w:r>
        <w:rPr>
          <w:b/>
        </w:rPr>
        <w:t xml:space="preserve"> (uno de cada 1000)</w:t>
      </w:r>
      <w:r w:rsidRPr="00807C54">
        <w:rPr>
          <w:b/>
        </w:rPr>
        <w:t xml:space="preserve">: </w:t>
      </w:r>
      <w:r w:rsidR="00C45A29">
        <w:t xml:space="preserve">Foliculitis. </w:t>
      </w:r>
    </w:p>
    <w:p w14:paraId="78D8E566" w14:textId="77777777" w:rsidR="00A77DB3" w:rsidRDefault="00A77DB3" w:rsidP="002C7E77">
      <w:pPr>
        <w:pStyle w:val="Ttulo3"/>
        <w:tabs>
          <w:tab w:val="left" w:pos="284"/>
        </w:tabs>
        <w:ind w:left="709" w:right="253" w:firstLine="0"/>
        <w:jc w:val="both"/>
        <w:rPr>
          <w:rFonts w:cs="Arial"/>
          <w:b/>
          <w:bCs/>
          <w:noProof/>
        </w:rPr>
      </w:pPr>
      <w:r w:rsidRPr="00807C54">
        <w:t>Si considera que alguno de los efectos adversos que sufre es grave o si aprecia cualquier efecto adverso no mencionado, informe a su médico.</w:t>
      </w:r>
    </w:p>
    <w:p w14:paraId="33E56547" w14:textId="716035C0" w:rsidR="00A77DB3" w:rsidRPr="00C45A29" w:rsidRDefault="00A77DB3" w:rsidP="00AE372A">
      <w:pPr>
        <w:pStyle w:val="Ttulo3"/>
        <w:numPr>
          <w:ilvl w:val="0"/>
          <w:numId w:val="8"/>
        </w:numPr>
        <w:tabs>
          <w:tab w:val="left" w:pos="284"/>
        </w:tabs>
        <w:ind w:right="253"/>
        <w:jc w:val="both"/>
        <w:rPr>
          <w:bCs/>
        </w:rPr>
      </w:pPr>
      <w:r w:rsidRPr="00807C54">
        <w:rPr>
          <w:b/>
        </w:rPr>
        <w:t>Embarazo</w:t>
      </w:r>
      <w:r w:rsidR="00C45A29">
        <w:rPr>
          <w:b/>
        </w:rPr>
        <w:t xml:space="preserve">, </w:t>
      </w:r>
      <w:r w:rsidRPr="00807C54">
        <w:rPr>
          <w:b/>
        </w:rPr>
        <w:t>lactancia</w:t>
      </w:r>
      <w:r w:rsidR="00C45A29">
        <w:rPr>
          <w:b/>
        </w:rPr>
        <w:t xml:space="preserve"> y fertilidad</w:t>
      </w:r>
      <w:r w:rsidRPr="00807C54">
        <w:rPr>
          <w:b/>
        </w:rPr>
        <w:t xml:space="preserve">: </w:t>
      </w:r>
      <w:r w:rsidRPr="00807C54">
        <w:rPr>
          <w:bCs/>
        </w:rPr>
        <w:t>No se conocen los efectos de este medicamento en mujeres embarazadas. Si es una mujer en edad fértil, se le recomienda que evite quedarse embarazada y use</w:t>
      </w:r>
      <w:r w:rsidR="007A7C84">
        <w:t xml:space="preserve"> un método de anticoncepción adecuado durante el tratamiento con </w:t>
      </w:r>
      <w:r w:rsidR="00DF4D18">
        <w:t>SKYRIZI</w:t>
      </w:r>
      <w:r w:rsidR="007A7C84">
        <w:t xml:space="preserve">® y al menos las 12 semanas siguientes a la última dosis de </w:t>
      </w:r>
      <w:r w:rsidR="00DF4D18">
        <w:t>SKYRIZI</w:t>
      </w:r>
      <w:r w:rsidR="007A7C84">
        <w:t>®</w:t>
      </w:r>
      <w:r w:rsidRPr="00807C54">
        <w:rPr>
          <w:bCs/>
        </w:rPr>
        <w:t xml:space="preserve">. Si está dando </w:t>
      </w:r>
      <w:r w:rsidR="007A7C84">
        <w:rPr>
          <w:bCs/>
        </w:rPr>
        <w:t>de mamar</w:t>
      </w:r>
      <w:r w:rsidRPr="00807C54">
        <w:rPr>
          <w:bCs/>
        </w:rPr>
        <w:t xml:space="preserve"> o tiene previsto hacerlo mientras usa </w:t>
      </w:r>
      <w:r w:rsidR="00DF4D18">
        <w:t>SKYRIZI</w:t>
      </w:r>
      <w:r>
        <w:rPr>
          <w:rFonts w:cs="Arial"/>
        </w:rPr>
        <w:t>®</w:t>
      </w:r>
      <w:r w:rsidRPr="00807C54">
        <w:rPr>
          <w:bCs/>
        </w:rPr>
        <w:t xml:space="preserve">, su médico decidirá si debe </w:t>
      </w:r>
      <w:r>
        <w:rPr>
          <w:bCs/>
        </w:rPr>
        <w:t>continuar utilizando</w:t>
      </w:r>
      <w:r w:rsidRPr="00807C54">
        <w:rPr>
          <w:bCs/>
        </w:rPr>
        <w:t xml:space="preserve"> este medicamento.</w:t>
      </w:r>
      <w:r w:rsidRPr="00807C54">
        <w:rPr>
          <w:b/>
        </w:rPr>
        <w:t xml:space="preserve"> </w:t>
      </w:r>
      <w:r w:rsidR="00C45A29" w:rsidRPr="00C45A29">
        <w:rPr>
          <w:bCs/>
        </w:rPr>
        <w:t xml:space="preserve">No se ha evaluado el efecto de </w:t>
      </w:r>
      <w:proofErr w:type="spellStart"/>
      <w:r w:rsidR="00C45A29" w:rsidRPr="00C45A29">
        <w:rPr>
          <w:bCs/>
        </w:rPr>
        <w:t>risankizumab</w:t>
      </w:r>
      <w:proofErr w:type="spellEnd"/>
      <w:r w:rsidR="00C45A29" w:rsidRPr="00C45A29">
        <w:rPr>
          <w:bCs/>
        </w:rPr>
        <w:t xml:space="preserve"> sobre la fertilidad en humanos.</w:t>
      </w:r>
    </w:p>
    <w:p w14:paraId="6E4F5876" w14:textId="77777777" w:rsidR="00A544B7" w:rsidRPr="00A544B7" w:rsidRDefault="00A544B7" w:rsidP="00A544B7">
      <w:pPr>
        <w:pStyle w:val="Ttulo3"/>
        <w:numPr>
          <w:ilvl w:val="0"/>
          <w:numId w:val="8"/>
        </w:numPr>
        <w:spacing w:before="120"/>
        <w:ind w:right="253"/>
        <w:jc w:val="both"/>
        <w:rPr>
          <w:b/>
          <w:bCs/>
        </w:rPr>
      </w:pPr>
      <w:r w:rsidRPr="00A544B7">
        <w:rPr>
          <w:b/>
          <w:bCs/>
        </w:rPr>
        <w:t>En poblaciones especiales</w:t>
      </w:r>
    </w:p>
    <w:p w14:paraId="6B0F1568" w14:textId="73F92B8E" w:rsidR="00A544B7" w:rsidRPr="00A544B7" w:rsidRDefault="00A544B7" w:rsidP="00A544B7">
      <w:pPr>
        <w:pStyle w:val="NormalWeb"/>
        <w:shd w:val="clear" w:color="auto" w:fill="FFFFFF"/>
        <w:spacing w:before="0" w:beforeAutospacing="0" w:after="0" w:afterAutospacing="0"/>
        <w:ind w:left="709"/>
        <w:rPr>
          <w:rFonts w:ascii="Arial" w:hAnsi="Arial" w:cs="Arial"/>
          <w:color w:val="333333"/>
          <w:sz w:val="20"/>
          <w:szCs w:val="20"/>
        </w:rPr>
      </w:pPr>
      <w:r w:rsidRPr="00A544B7">
        <w:rPr>
          <w:rFonts w:ascii="Arial" w:hAnsi="Arial" w:cs="Arial"/>
          <w:sz w:val="20"/>
          <w:szCs w:val="20"/>
        </w:rPr>
        <w:t>En p</w:t>
      </w:r>
      <w:r w:rsidRPr="00A544B7">
        <w:rPr>
          <w:rFonts w:ascii="Arial" w:hAnsi="Arial" w:cs="Arial"/>
          <w:sz w:val="20"/>
          <w:szCs w:val="20"/>
        </w:rPr>
        <w:t>acientes de 65 años en adelante</w:t>
      </w:r>
      <w:r w:rsidRPr="00A544B7">
        <w:rPr>
          <w:rFonts w:ascii="Arial" w:hAnsi="Arial" w:cs="Arial"/>
          <w:sz w:val="20"/>
          <w:szCs w:val="20"/>
        </w:rPr>
        <w:t xml:space="preserve"> </w:t>
      </w:r>
      <w:r w:rsidRPr="00A544B7">
        <w:rPr>
          <w:rFonts w:ascii="Arial" w:hAnsi="Arial" w:cs="Arial"/>
          <w:color w:val="333333"/>
          <w:sz w:val="20"/>
          <w:szCs w:val="20"/>
        </w:rPr>
        <w:t>Hay información limitada</w:t>
      </w:r>
      <w:r w:rsidRPr="00A544B7">
        <w:rPr>
          <w:rFonts w:ascii="Arial" w:hAnsi="Arial" w:cs="Arial"/>
          <w:color w:val="333333"/>
          <w:sz w:val="20"/>
          <w:szCs w:val="20"/>
        </w:rPr>
        <w:t xml:space="preserve"> pero no se requiere ajuste de la dosis. </w:t>
      </w:r>
      <w:r w:rsidRPr="00A544B7">
        <w:rPr>
          <w:rFonts w:ascii="Arial" w:hAnsi="Arial" w:cs="Arial"/>
          <w:color w:val="333333"/>
          <w:sz w:val="20"/>
          <w:szCs w:val="20"/>
        </w:rPr>
        <w:t xml:space="preserve">No se han realizado estudios específicos para evaluar el efecto de la insuficiencia renal o hepática sobre la farmacocinética de SKYRIZI®. </w:t>
      </w:r>
      <w:r w:rsidRPr="00A544B7">
        <w:rPr>
          <w:rFonts w:ascii="Arial" w:hAnsi="Arial" w:cs="Arial"/>
          <w:color w:val="333333"/>
          <w:sz w:val="20"/>
          <w:szCs w:val="20"/>
        </w:rPr>
        <w:t>En población pediátrica, n</w:t>
      </w:r>
      <w:r w:rsidRPr="00A544B7">
        <w:rPr>
          <w:rFonts w:ascii="Arial" w:hAnsi="Arial" w:cs="Arial"/>
          <w:color w:val="333333"/>
          <w:sz w:val="20"/>
          <w:szCs w:val="20"/>
        </w:rPr>
        <w:t>o se ha establecido la seguridad y eficacia de SKYRIZI® en niños y adolescentes de 5 a 18 años</w:t>
      </w:r>
    </w:p>
    <w:p w14:paraId="026B2BF0" w14:textId="12FAEB9B" w:rsidR="00A77DB3" w:rsidRDefault="00A77DB3" w:rsidP="00220CD7">
      <w:pPr>
        <w:pStyle w:val="Ttulo3"/>
        <w:numPr>
          <w:ilvl w:val="0"/>
          <w:numId w:val="8"/>
        </w:numPr>
        <w:spacing w:before="120"/>
        <w:ind w:right="253"/>
        <w:jc w:val="both"/>
      </w:pPr>
      <w:r>
        <w:rPr>
          <w:b/>
        </w:rPr>
        <w:t>Riesgos personalizados o profesionales:</w:t>
      </w:r>
    </w:p>
    <w:p w14:paraId="6481532D" w14:textId="77777777" w:rsidR="00A77DB3" w:rsidRDefault="00A77DB3" w:rsidP="00252AFA">
      <w:pPr>
        <w:pStyle w:val="Ttulo3"/>
        <w:spacing w:before="120"/>
        <w:ind w:left="720" w:right="253" w:firstLine="0"/>
        <w:jc w:val="both"/>
      </w:pPr>
      <w:r>
        <w:t>Además de los riesgos anteriormente citados por la/s enfermedad/es que padece puede presentar otras complicaciones………………………………………………………………………………………………………………………………...................................................................................................................................................</w:t>
      </w:r>
    </w:p>
    <w:p w14:paraId="5060E002" w14:textId="77777777" w:rsidR="00A77DB3" w:rsidRDefault="00A77DB3" w:rsidP="0015243E">
      <w:pPr>
        <w:pStyle w:val="Ttulo2"/>
        <w:spacing w:after="120"/>
        <w:ind w:firstLine="709"/>
        <w:jc w:val="left"/>
      </w:pPr>
      <w:r>
        <w:t xml:space="preserve">                                                           ¿Qué otras alternativas hay?</w:t>
      </w:r>
    </w:p>
    <w:p w14:paraId="2F7E8478" w14:textId="05DDA4A5" w:rsidR="00A77DB3" w:rsidRDefault="00A77DB3" w:rsidP="0015243E">
      <w:pPr>
        <w:ind w:left="709" w:right="111"/>
        <w:jc w:val="both"/>
        <w:rPr>
          <w:rFonts w:ascii="Arial" w:hAnsi="Arial"/>
          <w:noProof/>
        </w:rPr>
      </w:pPr>
      <w:r>
        <w:rPr>
          <w:rFonts w:ascii="Arial" w:hAnsi="Arial"/>
          <w:noProof/>
        </w:rPr>
        <w:t>Su enfermedad puede tratarse con otros fármacos biológicos diferente</w:t>
      </w:r>
      <w:r w:rsidR="008D75AC">
        <w:rPr>
          <w:rFonts w:ascii="Arial" w:hAnsi="Arial"/>
          <w:noProof/>
        </w:rPr>
        <w:t>s</w:t>
      </w:r>
      <w:r>
        <w:rPr>
          <w:rFonts w:ascii="Arial" w:hAnsi="Arial"/>
          <w:noProof/>
        </w:rPr>
        <w:t xml:space="preserve"> a </w:t>
      </w:r>
      <w:r w:rsidR="00DF4D18">
        <w:rPr>
          <w:rFonts w:ascii="Arial" w:hAnsi="Arial"/>
          <w:noProof/>
        </w:rPr>
        <w:t>SKYRIZI</w:t>
      </w:r>
      <w:r>
        <w:rPr>
          <w:rFonts w:ascii="Arial" w:hAnsi="Arial" w:cs="Arial"/>
        </w:rPr>
        <w:t>®</w:t>
      </w:r>
      <w:r>
        <w:rPr>
          <w:rFonts w:ascii="Arial" w:hAnsi="Arial"/>
          <w:noProof/>
        </w:rPr>
        <w:t xml:space="preserve"> o con otros tratamientos modificadores de la enfermedad. Se </w:t>
      </w:r>
      <w:r w:rsidR="00E66B71">
        <w:rPr>
          <w:rFonts w:ascii="Arial" w:hAnsi="Arial"/>
          <w:noProof/>
        </w:rPr>
        <w:t xml:space="preserve">le </w:t>
      </w:r>
      <w:r>
        <w:rPr>
          <w:rFonts w:ascii="Arial" w:hAnsi="Arial"/>
          <w:noProof/>
        </w:rPr>
        <w:t>ofrece este tratamiento por pensar que es el más idoneo en este momento de su enfermedad.</w:t>
      </w:r>
    </w:p>
    <w:p w14:paraId="23ACBDF9" w14:textId="77777777" w:rsidR="00A77DB3" w:rsidRPr="0015243E" w:rsidRDefault="00A77DB3" w:rsidP="0015243E"/>
    <w:p w14:paraId="3500ACC9" w14:textId="77777777"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Pr>
          <w:rFonts w:ascii="Arial" w:hAnsi="Arial" w:cs="Arial"/>
          <w:color w:val="365F91"/>
        </w:rPr>
        <w:t>este medicamento</w:t>
      </w:r>
      <w:r w:rsidRPr="00261D54">
        <w:rPr>
          <w:rFonts w:ascii="Arial" w:hAnsi="Arial" w:cs="Arial"/>
          <w:color w:val="365F91"/>
        </w:rPr>
        <w:t>.</w:t>
      </w:r>
    </w:p>
    <w:p w14:paraId="75F15EC0" w14:textId="629B7AC9"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w:t>
      </w:r>
      <w:r w:rsidR="00746D4C">
        <w:rPr>
          <w:rFonts w:ascii="Arial" w:hAnsi="Arial" w:cs="Arial"/>
          <w:color w:val="365F91"/>
        </w:rPr>
        <w:t>reumatólogo</w:t>
      </w:r>
      <w:r w:rsidRPr="00261D54">
        <w:rPr>
          <w:rFonts w:ascii="Arial" w:hAnsi="Arial" w:cs="Arial"/>
          <w:color w:val="365F91"/>
        </w:rPr>
        <w:t>.</w:t>
      </w:r>
    </w:p>
    <w:p w14:paraId="47CCF3BF" w14:textId="77777777" w:rsidR="00A77DB3" w:rsidRDefault="00A77DB3" w:rsidP="00A23722">
      <w:pPr>
        <w:jc w:val="center"/>
        <w:rPr>
          <w:b/>
          <w:szCs w:val="18"/>
        </w:rPr>
      </w:pPr>
    </w:p>
    <w:p w14:paraId="1CAFB3F1" w14:textId="22A4899A" w:rsidR="00A77DB3" w:rsidRPr="00252AFA" w:rsidRDefault="00A77DB3" w:rsidP="00A23722">
      <w:pPr>
        <w:jc w:val="center"/>
        <w:rPr>
          <w:rFonts w:ascii="Arial" w:hAnsi="Arial" w:cs="Arial"/>
          <w:b/>
          <w:szCs w:val="18"/>
        </w:rPr>
      </w:pPr>
      <w:r w:rsidRPr="00252AFA">
        <w:rPr>
          <w:rFonts w:ascii="Arial" w:hAnsi="Arial" w:cs="Arial"/>
          <w:b/>
          <w:szCs w:val="18"/>
        </w:rPr>
        <w:t>Declaraciones y Firmas</w:t>
      </w:r>
    </w:p>
    <w:p w14:paraId="1B96D7F4" w14:textId="0F6BA1DC" w:rsidR="00A77DB3" w:rsidRPr="00252AFA" w:rsidRDefault="00B412A0" w:rsidP="00A23722">
      <w:pPr>
        <w:jc w:val="both"/>
        <w:rPr>
          <w:rFonts w:ascii="Arial" w:hAnsi="Arial" w:cs="Arial"/>
          <w:sz w:val="18"/>
          <w:szCs w:val="18"/>
        </w:rPr>
      </w:pPr>
      <w:r>
        <w:rPr>
          <w:noProof/>
          <w:lang w:val="en-US" w:eastAsia="en-US"/>
        </w:rPr>
        <mc:AlternateContent>
          <mc:Choice Requires="wps">
            <w:drawing>
              <wp:anchor distT="0" distB="0" distL="114300" distR="114300" simplePos="0" relativeHeight="251658240" behindDoc="0" locked="0" layoutInCell="1" allowOverlap="1" wp14:anchorId="7D44A383" wp14:editId="6D8616A6">
                <wp:simplePos x="0" y="0"/>
                <wp:positionH relativeFrom="page">
                  <wp:posOffset>703580</wp:posOffset>
                </wp:positionH>
                <wp:positionV relativeFrom="paragraph">
                  <wp:posOffset>53340</wp:posOffset>
                </wp:positionV>
                <wp:extent cx="6057900" cy="3543300"/>
                <wp:effectExtent l="0" t="0" r="19050" b="1905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BD10E" w14:textId="77777777" w:rsidR="00A77DB3" w:rsidRDefault="00A77DB3" w:rsidP="00A25E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A383" id="Rectangle 5" o:spid="_x0000_s1026" style="position:absolute;left:0;text-align:left;margin-left:55.4pt;margin-top:4.2pt;width:477pt;height:2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" filled="f" strokeweight="2pt">
                <o:lock v:ext="edit" aspectratio="t"/>
                <v:textbox>
                  <w:txbxContent>
                    <w:p w14:paraId="173BD10E" w14:textId="77777777" w:rsidR="00A77DB3" w:rsidRDefault="00A77DB3" w:rsidP="00A25EDD">
                      <w:pPr>
                        <w:jc w:val="center"/>
                      </w:pPr>
                    </w:p>
                  </w:txbxContent>
                </v:textbox>
                <w10:wrap anchorx="page"/>
              </v:rect>
            </w:pict>
          </mc:Fallback>
        </mc:AlternateContent>
      </w:r>
    </w:p>
    <w:p w14:paraId="04E77659" w14:textId="7D66AEBC"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r w:rsidR="00DF4D18">
        <w:rPr>
          <w:rFonts w:ascii="Arial" w:hAnsi="Arial" w:cs="Arial"/>
          <w:sz w:val="18"/>
          <w:szCs w:val="18"/>
        </w:rPr>
        <w:t>SKYRIZI</w:t>
      </w:r>
      <w:r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Pr>
          <w:rFonts w:ascii="Arial" w:hAnsi="Arial" w:cs="Arial"/>
          <w:sz w:val="18"/>
          <w:szCs w:val="18"/>
        </w:rPr>
        <w:t xml:space="preserve"> para su enfermedad. </w:t>
      </w:r>
    </w:p>
    <w:p w14:paraId="3EB3EB7B" w14:textId="2D4F87A0"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r w:rsidR="00DF4D18">
        <w:rPr>
          <w:rFonts w:ascii="Arial" w:hAnsi="Arial" w:cs="Arial"/>
          <w:sz w:val="18"/>
          <w:szCs w:val="18"/>
        </w:rPr>
        <w:t>SKYRIZI</w:t>
      </w:r>
      <w:r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175D9B89" w14:textId="7048AF30" w:rsidR="00A77DB3" w:rsidRPr="00252AFA" w:rsidRDefault="00A77DB3"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r w:rsidR="00DF4D18">
        <w:rPr>
          <w:rFonts w:ascii="Arial" w:hAnsi="Arial" w:cs="Arial"/>
          <w:sz w:val="18"/>
          <w:szCs w:val="18"/>
        </w:rPr>
        <w:t>SKYRIZI</w:t>
      </w:r>
      <w:r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w:t>
      </w:r>
      <w:proofErr w:type="gramStart"/>
      <w:r w:rsidRPr="00252AFA">
        <w:rPr>
          <w:rFonts w:ascii="Arial" w:hAnsi="Arial" w:cs="Arial"/>
          <w:sz w:val="18"/>
          <w:szCs w:val="18"/>
        </w:rPr>
        <w:t>que</w:t>
      </w:r>
      <w:proofErr w:type="gramEnd"/>
      <w:r w:rsidRPr="00252AFA">
        <w:rPr>
          <w:rFonts w:ascii="Arial" w:hAnsi="Arial" w:cs="Arial"/>
          <w:sz w:val="18"/>
          <w:szCs w:val="18"/>
        </w:rPr>
        <w:t xml:space="preserve"> si lo hago, mi futura atención médica que recibiré no se verá afectada.</w:t>
      </w:r>
      <w:r>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7D24A60A" w14:textId="0986B21C" w:rsidR="00A77DB3" w:rsidRPr="00252AFA" w:rsidDel="00451A99" w:rsidRDefault="00A77DB3"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0202D495" w14:textId="77777777" w:rsidR="00A77DB3" w:rsidRPr="00252AFA" w:rsidRDefault="00A77DB3" w:rsidP="00252AFA">
      <w:pPr>
        <w:ind w:left="851" w:right="678"/>
        <w:jc w:val="both"/>
        <w:rPr>
          <w:rFonts w:ascii="Arial" w:hAnsi="Arial" w:cs="Arial"/>
          <w:b/>
          <w:bCs/>
          <w:sz w:val="18"/>
          <w:szCs w:val="18"/>
        </w:rPr>
      </w:pPr>
    </w:p>
    <w:p w14:paraId="41A210DA"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14:paraId="016D41EF" w14:textId="77777777" w:rsidR="00A77DB3" w:rsidRPr="00252AFA" w:rsidRDefault="00A77DB3" w:rsidP="00252AFA">
      <w:pPr>
        <w:ind w:left="851" w:right="678"/>
        <w:jc w:val="both"/>
        <w:rPr>
          <w:rFonts w:ascii="Arial" w:hAnsi="Arial" w:cs="Arial"/>
          <w:sz w:val="18"/>
          <w:szCs w:val="18"/>
        </w:rPr>
      </w:pPr>
    </w:p>
    <w:p w14:paraId="578723EC" w14:textId="77777777" w:rsidR="00A77DB3" w:rsidRPr="00252AFA" w:rsidRDefault="00A77DB3" w:rsidP="00252AFA">
      <w:pPr>
        <w:ind w:left="851" w:right="678"/>
        <w:jc w:val="both"/>
        <w:rPr>
          <w:rFonts w:ascii="Arial" w:hAnsi="Arial" w:cs="Arial"/>
          <w:sz w:val="18"/>
          <w:szCs w:val="18"/>
        </w:rPr>
      </w:pPr>
      <w:r w:rsidRPr="00252AFA">
        <w:rPr>
          <w:rFonts w:ascii="Arial" w:hAnsi="Arial" w:cs="Arial"/>
        </w:rPr>
        <w:t>Firma_______________________________________________</w:t>
      </w:r>
      <w:proofErr w:type="gramStart"/>
      <w:r w:rsidRPr="00252AFA">
        <w:rPr>
          <w:rFonts w:ascii="Arial" w:hAnsi="Arial" w:cs="Arial"/>
        </w:rPr>
        <w:t>_  Fecha</w:t>
      </w:r>
      <w:proofErr w:type="gramEnd"/>
      <w:r w:rsidRPr="00252AFA">
        <w:rPr>
          <w:rFonts w:ascii="Arial" w:hAnsi="Arial" w:cs="Arial"/>
        </w:rPr>
        <w:t xml:space="preserve">: </w:t>
      </w:r>
    </w:p>
    <w:p w14:paraId="7679F41E" w14:textId="77777777" w:rsidR="00A77DB3" w:rsidRPr="00252AFA" w:rsidRDefault="00A77DB3" w:rsidP="00252AFA">
      <w:pPr>
        <w:ind w:left="851" w:right="678"/>
        <w:jc w:val="both"/>
        <w:rPr>
          <w:rFonts w:ascii="Arial" w:hAnsi="Arial" w:cs="Arial"/>
          <w:sz w:val="18"/>
          <w:szCs w:val="18"/>
        </w:rPr>
      </w:pPr>
    </w:p>
    <w:p w14:paraId="3F9710F8" w14:textId="77777777" w:rsidR="00A77DB3" w:rsidRDefault="00A77DB3" w:rsidP="00252AFA">
      <w:pPr>
        <w:ind w:left="851" w:right="678"/>
        <w:jc w:val="both"/>
        <w:rPr>
          <w:rFonts w:ascii="Arial" w:hAnsi="Arial" w:cs="Arial"/>
          <w:sz w:val="18"/>
          <w:szCs w:val="18"/>
        </w:rPr>
      </w:pPr>
    </w:p>
    <w:p w14:paraId="2172CD7E"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14:paraId="4C42149E" w14:textId="77777777" w:rsidR="00A77DB3" w:rsidRPr="00252AFA" w:rsidRDefault="00A77DB3" w:rsidP="00252AFA">
      <w:pPr>
        <w:ind w:left="851" w:right="678"/>
        <w:jc w:val="both"/>
        <w:rPr>
          <w:rFonts w:ascii="Arial" w:hAnsi="Arial" w:cs="Arial"/>
          <w:sz w:val="18"/>
          <w:szCs w:val="18"/>
        </w:rPr>
      </w:pPr>
    </w:p>
    <w:p w14:paraId="1E1DD3EE" w14:textId="77777777" w:rsidR="00A77DB3" w:rsidRPr="00252AFA" w:rsidRDefault="00A77DB3" w:rsidP="00252AFA">
      <w:pPr>
        <w:ind w:left="851" w:right="678"/>
        <w:jc w:val="both"/>
        <w:rPr>
          <w:rFonts w:ascii="Arial" w:hAnsi="Arial" w:cs="Arial"/>
        </w:rPr>
      </w:pPr>
      <w:r w:rsidRPr="00252AFA">
        <w:rPr>
          <w:rFonts w:ascii="Arial" w:hAnsi="Arial" w:cs="Arial"/>
        </w:rPr>
        <w:t>Firma</w:t>
      </w:r>
      <w:proofErr w:type="gramStart"/>
      <w:r w:rsidRPr="00252AFA">
        <w:rPr>
          <w:rFonts w:ascii="Arial" w:hAnsi="Arial" w:cs="Arial"/>
        </w:rPr>
        <w:t>*:_</w:t>
      </w:r>
      <w:proofErr w:type="gramEnd"/>
      <w:r w:rsidRPr="00252AFA">
        <w:rPr>
          <w:rFonts w:ascii="Arial" w:hAnsi="Arial" w:cs="Arial"/>
        </w:rPr>
        <w:t>____________________________________________Fecha*: ________________________________________________________________</w:t>
      </w:r>
    </w:p>
    <w:p w14:paraId="795825D4" w14:textId="77777777" w:rsidR="00A77DB3" w:rsidRPr="00252AFA" w:rsidRDefault="00A77DB3" w:rsidP="00252AFA">
      <w:pPr>
        <w:ind w:left="851" w:right="678"/>
        <w:jc w:val="both"/>
        <w:rPr>
          <w:rFonts w:ascii="Arial" w:hAnsi="Arial" w:cs="Arial"/>
          <w:sz w:val="18"/>
          <w:szCs w:val="18"/>
        </w:rPr>
      </w:pPr>
    </w:p>
    <w:p w14:paraId="45B02416"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11653364" w14:textId="77777777" w:rsidR="00A77DB3" w:rsidRDefault="00A77DB3" w:rsidP="00252AFA">
      <w:pPr>
        <w:autoSpaceDE w:val="0"/>
        <w:autoSpaceDN w:val="0"/>
        <w:adjustRightInd w:val="0"/>
        <w:ind w:left="851" w:right="962" w:firstLine="142"/>
        <w:jc w:val="both"/>
        <w:rPr>
          <w:rFonts w:ascii="Arial" w:hAnsi="Arial" w:cs="Arial"/>
        </w:rPr>
      </w:pPr>
    </w:p>
    <w:sectPr w:rsidR="00A77DB3" w:rsidSect="001650A3">
      <w:footerReference w:type="default" r:id="rId9"/>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F927" w14:textId="77777777" w:rsidR="00336553" w:rsidRDefault="00336553">
      <w:r>
        <w:separator/>
      </w:r>
    </w:p>
  </w:endnote>
  <w:endnote w:type="continuationSeparator" w:id="0">
    <w:p w14:paraId="5C8023FB" w14:textId="77777777" w:rsidR="00336553" w:rsidRDefault="0033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FC2" w14:textId="77777777" w:rsidR="00A77DB3" w:rsidRDefault="00A77DB3">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97B4" w14:textId="77777777" w:rsidR="00336553" w:rsidRDefault="00336553">
      <w:r>
        <w:separator/>
      </w:r>
    </w:p>
  </w:footnote>
  <w:footnote w:type="continuationSeparator" w:id="0">
    <w:p w14:paraId="36BDF5ED" w14:textId="77777777" w:rsidR="00336553" w:rsidRDefault="0033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0C5D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4742D7"/>
    <w:multiLevelType w:val="hybridMultilevel"/>
    <w:tmpl w:val="85860C70"/>
    <w:lvl w:ilvl="0" w:tplc="0C0A000F">
      <w:start w:val="1"/>
      <w:numFmt w:val="decimal"/>
      <w:lvlText w:val="%1."/>
      <w:lvlJc w:val="left"/>
      <w:pPr>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A3810"/>
    <w:multiLevelType w:val="singleLevel"/>
    <w:tmpl w:val="192852D0"/>
    <w:lvl w:ilvl="0">
      <w:start w:val="1"/>
      <w:numFmt w:val="decimal"/>
      <w:lvlText w:val="%1."/>
      <w:lvlJc w:val="left"/>
      <w:pPr>
        <w:tabs>
          <w:tab w:val="num" w:pos="360"/>
        </w:tabs>
        <w:ind w:left="360" w:hanging="360"/>
      </w:pPr>
      <w:rPr>
        <w:rFonts w:cs="Times New Roman"/>
      </w:rPr>
    </w:lvl>
  </w:abstractNum>
  <w:abstractNum w:abstractNumId="5" w15:restartNumberingAfterBreak="0">
    <w:nsid w:val="4032058F"/>
    <w:multiLevelType w:val="hybridMultilevel"/>
    <w:tmpl w:val="87CAC584"/>
    <w:lvl w:ilvl="0" w:tplc="5E22AF10">
      <w:numFmt w:val="bullet"/>
      <w:lvlText w:val="-"/>
      <w:lvlJc w:val="left"/>
      <w:pPr>
        <w:ind w:left="720" w:hanging="360"/>
      </w:pPr>
      <w:rPr>
        <w:rFonts w:ascii="Calibri" w:eastAsia="Times New Roman" w:hAnsi="Calibri"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058076D6"/>
    <w:lvl w:ilvl="0" w:tplc="0F186948">
      <w:start w:val="1"/>
      <w:numFmt w:val="decimal"/>
      <w:lvlText w:val="%1."/>
      <w:lvlJc w:val="left"/>
      <w:pPr>
        <w:tabs>
          <w:tab w:val="num" w:pos="417"/>
        </w:tabs>
        <w:ind w:left="417" w:hanging="360"/>
      </w:pPr>
      <w:rPr>
        <w:rFonts w:cs="Times New Roman"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rPr>
        <w:rFonts w:cs="Times New Roman"/>
      </w:rPr>
    </w:lvl>
    <w:lvl w:ilvl="3" w:tplc="0C0A000F" w:tentative="1">
      <w:start w:val="1"/>
      <w:numFmt w:val="decimal"/>
      <w:lvlText w:val="%4."/>
      <w:lvlJc w:val="left"/>
      <w:pPr>
        <w:tabs>
          <w:tab w:val="num" w:pos="2577"/>
        </w:tabs>
        <w:ind w:left="2577" w:hanging="360"/>
      </w:pPr>
      <w:rPr>
        <w:rFonts w:cs="Times New Roman"/>
      </w:rPr>
    </w:lvl>
    <w:lvl w:ilvl="4" w:tplc="0C0A0019" w:tentative="1">
      <w:start w:val="1"/>
      <w:numFmt w:val="lowerLetter"/>
      <w:lvlText w:val="%5."/>
      <w:lvlJc w:val="left"/>
      <w:pPr>
        <w:tabs>
          <w:tab w:val="num" w:pos="3297"/>
        </w:tabs>
        <w:ind w:left="3297" w:hanging="360"/>
      </w:pPr>
      <w:rPr>
        <w:rFonts w:cs="Times New Roman"/>
      </w:rPr>
    </w:lvl>
    <w:lvl w:ilvl="5" w:tplc="0C0A001B" w:tentative="1">
      <w:start w:val="1"/>
      <w:numFmt w:val="lowerRoman"/>
      <w:lvlText w:val="%6."/>
      <w:lvlJc w:val="right"/>
      <w:pPr>
        <w:tabs>
          <w:tab w:val="num" w:pos="4017"/>
        </w:tabs>
        <w:ind w:left="4017" w:hanging="180"/>
      </w:pPr>
      <w:rPr>
        <w:rFonts w:cs="Times New Roman"/>
      </w:rPr>
    </w:lvl>
    <w:lvl w:ilvl="6" w:tplc="0C0A000F" w:tentative="1">
      <w:start w:val="1"/>
      <w:numFmt w:val="decimal"/>
      <w:lvlText w:val="%7."/>
      <w:lvlJc w:val="left"/>
      <w:pPr>
        <w:tabs>
          <w:tab w:val="num" w:pos="4737"/>
        </w:tabs>
        <w:ind w:left="4737" w:hanging="360"/>
      </w:pPr>
      <w:rPr>
        <w:rFonts w:cs="Times New Roman"/>
      </w:rPr>
    </w:lvl>
    <w:lvl w:ilvl="7" w:tplc="0C0A0019" w:tentative="1">
      <w:start w:val="1"/>
      <w:numFmt w:val="lowerLetter"/>
      <w:lvlText w:val="%8."/>
      <w:lvlJc w:val="left"/>
      <w:pPr>
        <w:tabs>
          <w:tab w:val="num" w:pos="5457"/>
        </w:tabs>
        <w:ind w:left="5457" w:hanging="360"/>
      </w:pPr>
      <w:rPr>
        <w:rFonts w:cs="Times New Roman"/>
      </w:rPr>
    </w:lvl>
    <w:lvl w:ilvl="8" w:tplc="0C0A001B" w:tentative="1">
      <w:start w:val="1"/>
      <w:numFmt w:val="lowerRoman"/>
      <w:lvlText w:val="%9."/>
      <w:lvlJc w:val="right"/>
      <w:pPr>
        <w:tabs>
          <w:tab w:val="num" w:pos="6177"/>
        </w:tabs>
        <w:ind w:left="6177" w:hanging="180"/>
      </w:pPr>
      <w:rPr>
        <w:rFonts w:cs="Times New Roman"/>
      </w:rPr>
    </w:lvl>
  </w:abstractNum>
  <w:abstractNum w:abstractNumId="10"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16cid:durableId="782572356">
    <w:abstractNumId w:val="10"/>
  </w:num>
  <w:num w:numId="2" w16cid:durableId="723023199">
    <w:abstractNumId w:val="4"/>
    <w:lvlOverride w:ilvl="0">
      <w:startOverride w:val="1"/>
    </w:lvlOverride>
  </w:num>
  <w:num w:numId="3" w16cid:durableId="1371223741">
    <w:abstractNumId w:val="9"/>
  </w:num>
  <w:num w:numId="4" w16cid:durableId="1527212102">
    <w:abstractNumId w:val="5"/>
  </w:num>
  <w:num w:numId="5" w16cid:durableId="798109960">
    <w:abstractNumId w:val="0"/>
  </w:num>
  <w:num w:numId="6" w16cid:durableId="980501184">
    <w:abstractNumId w:val="6"/>
  </w:num>
  <w:num w:numId="7" w16cid:durableId="750006435">
    <w:abstractNumId w:val="1"/>
  </w:num>
  <w:num w:numId="8" w16cid:durableId="32465702">
    <w:abstractNumId w:val="2"/>
  </w:num>
  <w:num w:numId="9" w16cid:durableId="180317953">
    <w:abstractNumId w:val="8"/>
  </w:num>
  <w:num w:numId="10" w16cid:durableId="28186558">
    <w:abstractNumId w:val="3"/>
  </w:num>
  <w:num w:numId="11" w16cid:durableId="1750805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3E"/>
    <w:rsid w:val="00003407"/>
    <w:rsid w:val="000141CF"/>
    <w:rsid w:val="00026F2A"/>
    <w:rsid w:val="000517B1"/>
    <w:rsid w:val="00057307"/>
    <w:rsid w:val="0007282D"/>
    <w:rsid w:val="00073F95"/>
    <w:rsid w:val="000900D4"/>
    <w:rsid w:val="00091450"/>
    <w:rsid w:val="000B60C5"/>
    <w:rsid w:val="000D36B6"/>
    <w:rsid w:val="000D3FAE"/>
    <w:rsid w:val="00147EAB"/>
    <w:rsid w:val="0015243E"/>
    <w:rsid w:val="001650A3"/>
    <w:rsid w:val="00165F7A"/>
    <w:rsid w:val="001A0403"/>
    <w:rsid w:val="001B17F0"/>
    <w:rsid w:val="001D02D8"/>
    <w:rsid w:val="001F41A6"/>
    <w:rsid w:val="001F711C"/>
    <w:rsid w:val="00220CD7"/>
    <w:rsid w:val="00221AD0"/>
    <w:rsid w:val="002432A6"/>
    <w:rsid w:val="00252AFA"/>
    <w:rsid w:val="0025501E"/>
    <w:rsid w:val="00261D54"/>
    <w:rsid w:val="00265B50"/>
    <w:rsid w:val="00284BFA"/>
    <w:rsid w:val="002C7E77"/>
    <w:rsid w:val="002D7B94"/>
    <w:rsid w:val="002F3202"/>
    <w:rsid w:val="00300515"/>
    <w:rsid w:val="00313963"/>
    <w:rsid w:val="00313A1A"/>
    <w:rsid w:val="0032669B"/>
    <w:rsid w:val="00327BFB"/>
    <w:rsid w:val="00336553"/>
    <w:rsid w:val="00350DCB"/>
    <w:rsid w:val="00351C54"/>
    <w:rsid w:val="003602F9"/>
    <w:rsid w:val="0038347B"/>
    <w:rsid w:val="0039288D"/>
    <w:rsid w:val="00395292"/>
    <w:rsid w:val="003D405C"/>
    <w:rsid w:val="003D50C7"/>
    <w:rsid w:val="003D7717"/>
    <w:rsid w:val="00407C83"/>
    <w:rsid w:val="00417474"/>
    <w:rsid w:val="00442EEF"/>
    <w:rsid w:val="00451A99"/>
    <w:rsid w:val="004563DA"/>
    <w:rsid w:val="004645BF"/>
    <w:rsid w:val="00473400"/>
    <w:rsid w:val="004753DF"/>
    <w:rsid w:val="00494FB8"/>
    <w:rsid w:val="00496A42"/>
    <w:rsid w:val="004A53E7"/>
    <w:rsid w:val="004A7DD0"/>
    <w:rsid w:val="004D3989"/>
    <w:rsid w:val="00507BE5"/>
    <w:rsid w:val="005870D5"/>
    <w:rsid w:val="005D5150"/>
    <w:rsid w:val="005E1B3A"/>
    <w:rsid w:val="0061261C"/>
    <w:rsid w:val="00616CDD"/>
    <w:rsid w:val="0061766C"/>
    <w:rsid w:val="00623D63"/>
    <w:rsid w:val="00627ECB"/>
    <w:rsid w:val="00632156"/>
    <w:rsid w:val="00641085"/>
    <w:rsid w:val="00645261"/>
    <w:rsid w:val="00650749"/>
    <w:rsid w:val="00663220"/>
    <w:rsid w:val="00671F71"/>
    <w:rsid w:val="006A1773"/>
    <w:rsid w:val="006A6804"/>
    <w:rsid w:val="006B7233"/>
    <w:rsid w:val="006D4CC4"/>
    <w:rsid w:val="006F1CF8"/>
    <w:rsid w:val="006F5F8E"/>
    <w:rsid w:val="0070500C"/>
    <w:rsid w:val="007357F4"/>
    <w:rsid w:val="00746D4C"/>
    <w:rsid w:val="00762605"/>
    <w:rsid w:val="0076779B"/>
    <w:rsid w:val="007920DB"/>
    <w:rsid w:val="007A42AA"/>
    <w:rsid w:val="007A75E7"/>
    <w:rsid w:val="007A7C84"/>
    <w:rsid w:val="007B3F42"/>
    <w:rsid w:val="007C4F10"/>
    <w:rsid w:val="007C694C"/>
    <w:rsid w:val="007D449A"/>
    <w:rsid w:val="00807C54"/>
    <w:rsid w:val="00821C07"/>
    <w:rsid w:val="0082757B"/>
    <w:rsid w:val="0083676F"/>
    <w:rsid w:val="00837F74"/>
    <w:rsid w:val="00857A0D"/>
    <w:rsid w:val="0086298C"/>
    <w:rsid w:val="00874D37"/>
    <w:rsid w:val="00877873"/>
    <w:rsid w:val="00886AAE"/>
    <w:rsid w:val="008A7EF9"/>
    <w:rsid w:val="008B54E9"/>
    <w:rsid w:val="008C627F"/>
    <w:rsid w:val="008D75AC"/>
    <w:rsid w:val="00910666"/>
    <w:rsid w:val="009127A2"/>
    <w:rsid w:val="009206E5"/>
    <w:rsid w:val="00947DCD"/>
    <w:rsid w:val="00957639"/>
    <w:rsid w:val="009627C6"/>
    <w:rsid w:val="00965D79"/>
    <w:rsid w:val="00997BB1"/>
    <w:rsid w:val="009A3B1C"/>
    <w:rsid w:val="009C0085"/>
    <w:rsid w:val="009C1765"/>
    <w:rsid w:val="009C3354"/>
    <w:rsid w:val="009C46E1"/>
    <w:rsid w:val="009F0A8A"/>
    <w:rsid w:val="00A11037"/>
    <w:rsid w:val="00A23722"/>
    <w:rsid w:val="00A25EDD"/>
    <w:rsid w:val="00A30CF0"/>
    <w:rsid w:val="00A544B7"/>
    <w:rsid w:val="00A63066"/>
    <w:rsid w:val="00A77DB3"/>
    <w:rsid w:val="00A8365D"/>
    <w:rsid w:val="00A85C49"/>
    <w:rsid w:val="00A8601E"/>
    <w:rsid w:val="00A86F21"/>
    <w:rsid w:val="00A87BCE"/>
    <w:rsid w:val="00A93398"/>
    <w:rsid w:val="00A97DDE"/>
    <w:rsid w:val="00AA0B6E"/>
    <w:rsid w:val="00AA1F1F"/>
    <w:rsid w:val="00AA5E14"/>
    <w:rsid w:val="00AC0E7A"/>
    <w:rsid w:val="00AC3C67"/>
    <w:rsid w:val="00AE372A"/>
    <w:rsid w:val="00AE4FAB"/>
    <w:rsid w:val="00AF0CB9"/>
    <w:rsid w:val="00B25B00"/>
    <w:rsid w:val="00B37368"/>
    <w:rsid w:val="00B412A0"/>
    <w:rsid w:val="00B42E6E"/>
    <w:rsid w:val="00B4619F"/>
    <w:rsid w:val="00B734E1"/>
    <w:rsid w:val="00B7657C"/>
    <w:rsid w:val="00B84B12"/>
    <w:rsid w:val="00B8799D"/>
    <w:rsid w:val="00B91F2E"/>
    <w:rsid w:val="00B930D8"/>
    <w:rsid w:val="00B951EA"/>
    <w:rsid w:val="00BC13BC"/>
    <w:rsid w:val="00BC3F86"/>
    <w:rsid w:val="00BE069B"/>
    <w:rsid w:val="00BF075F"/>
    <w:rsid w:val="00C06233"/>
    <w:rsid w:val="00C0694E"/>
    <w:rsid w:val="00C1426D"/>
    <w:rsid w:val="00C146B0"/>
    <w:rsid w:val="00C23323"/>
    <w:rsid w:val="00C42758"/>
    <w:rsid w:val="00C43767"/>
    <w:rsid w:val="00C45A29"/>
    <w:rsid w:val="00C7313E"/>
    <w:rsid w:val="00C7337B"/>
    <w:rsid w:val="00C80571"/>
    <w:rsid w:val="00C90E93"/>
    <w:rsid w:val="00C919C2"/>
    <w:rsid w:val="00C95B44"/>
    <w:rsid w:val="00CC4572"/>
    <w:rsid w:val="00CC733B"/>
    <w:rsid w:val="00D0049A"/>
    <w:rsid w:val="00D324E0"/>
    <w:rsid w:val="00D325C3"/>
    <w:rsid w:val="00D34309"/>
    <w:rsid w:val="00D503EB"/>
    <w:rsid w:val="00D51BD1"/>
    <w:rsid w:val="00D52C94"/>
    <w:rsid w:val="00D560F1"/>
    <w:rsid w:val="00D62851"/>
    <w:rsid w:val="00D746A6"/>
    <w:rsid w:val="00D80D8A"/>
    <w:rsid w:val="00D90A97"/>
    <w:rsid w:val="00D96E5B"/>
    <w:rsid w:val="00DA13C0"/>
    <w:rsid w:val="00DA1D6A"/>
    <w:rsid w:val="00DA6166"/>
    <w:rsid w:val="00DF4D18"/>
    <w:rsid w:val="00E03C15"/>
    <w:rsid w:val="00E16DDB"/>
    <w:rsid w:val="00E2389A"/>
    <w:rsid w:val="00E52ABE"/>
    <w:rsid w:val="00E52FAF"/>
    <w:rsid w:val="00E60673"/>
    <w:rsid w:val="00E639E9"/>
    <w:rsid w:val="00E642D4"/>
    <w:rsid w:val="00E66B71"/>
    <w:rsid w:val="00E72E44"/>
    <w:rsid w:val="00E7609D"/>
    <w:rsid w:val="00EA23DE"/>
    <w:rsid w:val="00EA4AFB"/>
    <w:rsid w:val="00EB3267"/>
    <w:rsid w:val="00EC0B28"/>
    <w:rsid w:val="00EC4201"/>
    <w:rsid w:val="00ED450E"/>
    <w:rsid w:val="00EF3D3E"/>
    <w:rsid w:val="00F15BF9"/>
    <w:rsid w:val="00F170B3"/>
    <w:rsid w:val="00F34895"/>
    <w:rsid w:val="00F51A67"/>
    <w:rsid w:val="00F56374"/>
    <w:rsid w:val="00F615B0"/>
    <w:rsid w:val="00F86F0A"/>
    <w:rsid w:val="00F92214"/>
    <w:rsid w:val="00FB64D9"/>
    <w:rsid w:val="00FC6836"/>
    <w:rsid w:val="00FD25EE"/>
    <w:rsid w:val="00FF5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363A1"/>
  <w15:docId w15:val="{FBE70A90-3511-499F-AD36-1E7434E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A3"/>
    <w:rPr>
      <w:sz w:val="20"/>
      <w:szCs w:val="20"/>
    </w:rPr>
  </w:style>
  <w:style w:type="paragraph" w:styleId="Ttulo1">
    <w:name w:val="heading 1"/>
    <w:basedOn w:val="Normal"/>
    <w:next w:val="Normal"/>
    <w:link w:val="Ttulo1Car"/>
    <w:uiPriority w:val="99"/>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650A3"/>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link w:val="Ttulo3Car"/>
    <w:uiPriority w:val="99"/>
    <w:qFormat/>
    <w:rsid w:val="001650A3"/>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45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B6745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B6745F"/>
    <w:rPr>
      <w:rFonts w:asciiTheme="majorHAnsi" w:eastAsiaTheme="majorEastAsia" w:hAnsiTheme="majorHAnsi" w:cstheme="majorBidi"/>
      <w:b/>
      <w:bCs/>
      <w:sz w:val="26"/>
      <w:szCs w:val="26"/>
    </w:rPr>
  </w:style>
  <w:style w:type="paragraph" w:styleId="Encabezado">
    <w:name w:val="header"/>
    <w:basedOn w:val="Normal"/>
    <w:link w:val="EncabezadoCar"/>
    <w:uiPriority w:val="99"/>
    <w:rsid w:val="001650A3"/>
    <w:pPr>
      <w:tabs>
        <w:tab w:val="center" w:pos="4252"/>
        <w:tab w:val="right" w:pos="8504"/>
      </w:tabs>
    </w:pPr>
  </w:style>
  <w:style w:type="character" w:customStyle="1" w:styleId="EncabezadoCar">
    <w:name w:val="Encabezado Car"/>
    <w:basedOn w:val="Fuentedeprrafopredeter"/>
    <w:link w:val="Encabezado"/>
    <w:uiPriority w:val="99"/>
    <w:semiHidden/>
    <w:rsid w:val="00B6745F"/>
    <w:rPr>
      <w:sz w:val="20"/>
      <w:szCs w:val="20"/>
    </w:rPr>
  </w:style>
  <w:style w:type="paragraph" w:styleId="Piedepgina">
    <w:name w:val="footer"/>
    <w:basedOn w:val="Normal"/>
    <w:link w:val="PiedepginaCar"/>
    <w:uiPriority w:val="99"/>
    <w:rsid w:val="001650A3"/>
    <w:pPr>
      <w:tabs>
        <w:tab w:val="center" w:pos="4252"/>
        <w:tab w:val="right" w:pos="8504"/>
      </w:tabs>
    </w:pPr>
  </w:style>
  <w:style w:type="character" w:customStyle="1" w:styleId="PiedepginaCar">
    <w:name w:val="Pie de página Car"/>
    <w:basedOn w:val="Fuentedeprrafopredeter"/>
    <w:link w:val="Piedepgina"/>
    <w:uiPriority w:val="99"/>
    <w:locked/>
    <w:rsid w:val="00A23722"/>
    <w:rPr>
      <w:lang w:val="es-ES" w:eastAsia="es-ES"/>
    </w:rPr>
  </w:style>
  <w:style w:type="paragraph" w:styleId="Textosinformato">
    <w:name w:val="Plain Text"/>
    <w:basedOn w:val="Normal"/>
    <w:link w:val="TextosinformatoCar"/>
    <w:uiPriority w:val="99"/>
    <w:rsid w:val="001650A3"/>
    <w:rPr>
      <w:rFonts w:ascii="Courier New" w:hAnsi="Courier New"/>
    </w:rPr>
  </w:style>
  <w:style w:type="character" w:customStyle="1" w:styleId="TextosinformatoCar">
    <w:name w:val="Texto sin formato Car"/>
    <w:basedOn w:val="Fuentedeprrafopredeter"/>
    <w:link w:val="Textosinformato"/>
    <w:uiPriority w:val="99"/>
    <w:semiHidden/>
    <w:rsid w:val="00B6745F"/>
    <w:rPr>
      <w:rFonts w:ascii="Courier New" w:hAnsi="Courier New" w:cs="Courier New"/>
      <w:sz w:val="20"/>
      <w:szCs w:val="20"/>
    </w:rPr>
  </w:style>
  <w:style w:type="paragraph" w:styleId="Sangra2detindependiente">
    <w:name w:val="Body Text Indent 2"/>
    <w:basedOn w:val="Normal"/>
    <w:link w:val="Sangra2detindependienteCar"/>
    <w:uiPriority w:val="99"/>
    <w:rsid w:val="001650A3"/>
    <w:pPr>
      <w:ind w:firstLine="709"/>
      <w:jc w:val="both"/>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B6745F"/>
    <w:rPr>
      <w:sz w:val="20"/>
      <w:szCs w:val="20"/>
    </w:rPr>
  </w:style>
  <w:style w:type="paragraph" w:styleId="Textodebloque">
    <w:name w:val="Block Text"/>
    <w:basedOn w:val="Normal"/>
    <w:uiPriority w:val="99"/>
    <w:rsid w:val="001650A3"/>
    <w:pPr>
      <w:ind w:left="142" w:right="111" w:firstLine="567"/>
      <w:jc w:val="both"/>
    </w:pPr>
    <w:rPr>
      <w:rFonts w:ascii="Arial" w:hAnsi="Arial"/>
    </w:rPr>
  </w:style>
  <w:style w:type="table" w:customStyle="1" w:styleId="Estilo1">
    <w:name w:val="Estilo1"/>
    <w:basedOn w:val="Tablamoderna"/>
    <w:uiPriority w:val="99"/>
    <w:rsid w:val="00A85C49"/>
    <w:pPr>
      <w:jc w:val="both"/>
    </w:pPr>
    <w:rPr>
      <w:rFonts w:ascii="Calibri" w:hAnsi="Calibri"/>
      <w:lang w:val="en-US" w:eastAsia="en-US"/>
    </w:rP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rsid w:val="00A85C49"/>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uiPriority w:val="99"/>
    <w:semiHidden/>
    <w:rsid w:val="00407C83"/>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45F"/>
    <w:rPr>
      <w:sz w:val="0"/>
      <w:szCs w:val="0"/>
    </w:rPr>
  </w:style>
  <w:style w:type="character" w:styleId="Refdecomentario">
    <w:name w:val="annotation reference"/>
    <w:basedOn w:val="Fuentedeprrafopredeter"/>
    <w:uiPriority w:val="99"/>
    <w:semiHidden/>
    <w:unhideWhenUsed/>
    <w:rsid w:val="00B7657C"/>
    <w:rPr>
      <w:sz w:val="16"/>
      <w:szCs w:val="16"/>
    </w:rPr>
  </w:style>
  <w:style w:type="paragraph" w:styleId="Textocomentario">
    <w:name w:val="annotation text"/>
    <w:basedOn w:val="Normal"/>
    <w:link w:val="TextocomentarioCar"/>
    <w:uiPriority w:val="99"/>
    <w:semiHidden/>
    <w:unhideWhenUsed/>
    <w:rsid w:val="00B7657C"/>
  </w:style>
  <w:style w:type="character" w:customStyle="1" w:styleId="TextocomentarioCar">
    <w:name w:val="Texto comentario Car"/>
    <w:basedOn w:val="Fuentedeprrafopredeter"/>
    <w:link w:val="Textocomentario"/>
    <w:uiPriority w:val="99"/>
    <w:semiHidden/>
    <w:rsid w:val="00B7657C"/>
    <w:rPr>
      <w:sz w:val="20"/>
      <w:szCs w:val="20"/>
    </w:rPr>
  </w:style>
  <w:style w:type="paragraph" w:styleId="Asuntodelcomentario">
    <w:name w:val="annotation subject"/>
    <w:basedOn w:val="Textocomentario"/>
    <w:next w:val="Textocomentario"/>
    <w:link w:val="AsuntodelcomentarioCar"/>
    <w:uiPriority w:val="99"/>
    <w:semiHidden/>
    <w:unhideWhenUsed/>
    <w:rsid w:val="00B7657C"/>
    <w:rPr>
      <w:b/>
      <w:bCs/>
    </w:rPr>
  </w:style>
  <w:style w:type="character" w:customStyle="1" w:styleId="AsuntodelcomentarioCar">
    <w:name w:val="Asunto del comentario Car"/>
    <w:basedOn w:val="TextocomentarioCar"/>
    <w:link w:val="Asuntodelcomentario"/>
    <w:uiPriority w:val="99"/>
    <w:semiHidden/>
    <w:rsid w:val="00B7657C"/>
    <w:rPr>
      <w:b/>
      <w:bCs/>
      <w:sz w:val="20"/>
      <w:szCs w:val="20"/>
    </w:rPr>
  </w:style>
  <w:style w:type="paragraph" w:styleId="NormalWeb">
    <w:name w:val="Normal (Web)"/>
    <w:basedOn w:val="Normal"/>
    <w:uiPriority w:val="99"/>
    <w:unhideWhenUsed/>
    <w:rsid w:val="00A544B7"/>
    <w:pPr>
      <w:spacing w:before="100" w:beforeAutospacing="1" w:after="100" w:afterAutospacing="1"/>
    </w:pPr>
    <w:rPr>
      <w:sz w:val="24"/>
      <w:szCs w:val="24"/>
    </w:rPr>
  </w:style>
  <w:style w:type="character" w:styleId="nfasis">
    <w:name w:val="Emphasis"/>
    <w:basedOn w:val="Fuentedeprrafopredeter"/>
    <w:uiPriority w:val="20"/>
    <w:qFormat/>
    <w:locked/>
    <w:rsid w:val="00A544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4082">
      <w:marLeft w:val="0"/>
      <w:marRight w:val="0"/>
      <w:marTop w:val="0"/>
      <w:marBottom w:val="0"/>
      <w:divBdr>
        <w:top w:val="none" w:sz="0" w:space="0" w:color="auto"/>
        <w:left w:val="none" w:sz="0" w:space="0" w:color="auto"/>
        <w:bottom w:val="none" w:sz="0" w:space="0" w:color="auto"/>
        <w:right w:val="none" w:sz="0" w:space="0" w:color="auto"/>
      </w:divBdr>
    </w:div>
    <w:div w:id="197475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E61F-304C-4037-B4A7-30A8F80F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alta BLANCO</Template>
  <TotalTime>9</TotalTime>
  <Pages>2</Pages>
  <Words>1201</Words>
  <Characters>6606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MOTIVO DE CONSULTA</vt:lpstr>
      <vt:lpstr>MOTIVO DE CONSULTA</vt:lpstr>
    </vt:vector>
  </TitlesOfParts>
  <Company>HULP</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dc:description/>
  <cp:lastModifiedBy>Federico Diaz</cp:lastModifiedBy>
  <cp:revision>2</cp:revision>
  <cp:lastPrinted>2015-06-11T12:56:00Z</cp:lastPrinted>
  <dcterms:created xsi:type="dcterms:W3CDTF">2023-06-16T08:38:00Z</dcterms:created>
  <dcterms:modified xsi:type="dcterms:W3CDTF">2023-06-16T08:38:00Z</dcterms:modified>
</cp:coreProperties>
</file>