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529"/>
      </w:tblGrid>
      <w:tr w:rsidR="00465BBE" w:rsidTr="001345F8">
        <w:trPr>
          <w:cantSplit/>
          <w:trHeight w:val="125"/>
        </w:trPr>
        <w:tc>
          <w:tcPr>
            <w:tcW w:w="5103" w:type="dxa"/>
            <w:tcBorders>
              <w:bottom w:val="nil"/>
            </w:tcBorders>
          </w:tcPr>
          <w:p w:rsidR="00465BBE" w:rsidRDefault="00465BBE"/>
        </w:tc>
        <w:tc>
          <w:tcPr>
            <w:tcW w:w="5529" w:type="dxa"/>
            <w:vMerge w:val="restart"/>
            <w:tcBorders>
              <w:left w:val="nil"/>
            </w:tcBorders>
            <w:vAlign w:val="center"/>
          </w:tcPr>
          <w:p w:rsidR="00465BBE" w:rsidRDefault="00465BBE" w:rsidP="00B3736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CENTRO:</w:t>
            </w:r>
            <w:r>
              <w:rPr>
                <w:rFonts w:ascii="Arial" w:hAnsi="Arial" w:cs="Arial"/>
                <w:sz w:val="22"/>
              </w:rPr>
              <w:t>................................................................................</w:t>
            </w:r>
          </w:p>
          <w:p w:rsidR="00465BBE" w:rsidRDefault="00465BBE" w:rsidP="00B37368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NOMBRE: </w:t>
            </w:r>
            <w:r>
              <w:rPr>
                <w:rFonts w:ascii="Arial" w:hAnsi="Arial"/>
              </w:rPr>
              <w:tab/>
            </w:r>
          </w:p>
          <w:p w:rsidR="00465BBE" w:rsidRDefault="00465BBE" w:rsidP="00B37368">
            <w:pPr>
              <w:tabs>
                <w:tab w:val="right" w:leader="dot" w:pos="3474"/>
                <w:tab w:val="left" w:pos="3899"/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PROCEDENCIA (CAMA): </w:t>
            </w:r>
            <w:r>
              <w:rPr>
                <w:rFonts w:ascii="Arial" w:hAnsi="Arial"/>
              </w:rPr>
              <w:tab/>
              <w:t>......................</w:t>
            </w:r>
          </w:p>
          <w:p w:rsidR="00465BBE" w:rsidRDefault="00465BBE" w:rsidP="00B37368">
            <w:pPr>
              <w:tabs>
                <w:tab w:val="right" w:leader="dot" w:pos="3474"/>
                <w:tab w:val="left" w:pos="3899"/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NHC: </w:t>
            </w:r>
            <w:r>
              <w:rPr>
                <w:rFonts w:ascii="Arial" w:hAnsi="Arial"/>
              </w:rPr>
              <w:tab/>
            </w:r>
          </w:p>
          <w:p w:rsidR="00465BBE" w:rsidRDefault="00465BBE" w:rsidP="00B37368">
            <w:pPr>
              <w:tabs>
                <w:tab w:val="right" w:leader="dot" w:pos="1631"/>
                <w:tab w:val="right" w:leader="dot" w:pos="2340"/>
                <w:tab w:val="right" w:leader="dot" w:pos="3048"/>
                <w:tab w:val="left" w:pos="3899"/>
                <w:tab w:val="right" w:leader="dot" w:pos="638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FECHA: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  <w:sz w:val="22"/>
              </w:rPr>
              <w:t>/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  <w:sz w:val="22"/>
              </w:rPr>
              <w:t>/</w:t>
            </w:r>
            <w:r>
              <w:rPr>
                <w:rFonts w:ascii="Arial" w:hAnsi="Arial"/>
              </w:rPr>
              <w:tab/>
            </w:r>
          </w:p>
          <w:p w:rsidR="00465BBE" w:rsidRDefault="00465BBE" w:rsidP="008C627F">
            <w:pPr>
              <w:tabs>
                <w:tab w:val="right" w:leader="dot" w:pos="1631"/>
                <w:tab w:val="right" w:leader="dot" w:pos="2340"/>
                <w:tab w:val="right" w:leader="dot" w:pos="3048"/>
                <w:tab w:val="left" w:pos="3899"/>
                <w:tab w:val="right" w:leader="dot" w:pos="6381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GÉNERO:……….</w:t>
            </w:r>
          </w:p>
        </w:tc>
      </w:tr>
      <w:tr w:rsidR="00465BBE" w:rsidTr="001345F8">
        <w:trPr>
          <w:cantSplit/>
          <w:trHeight w:val="1130"/>
        </w:trPr>
        <w:tc>
          <w:tcPr>
            <w:tcW w:w="5103" w:type="dxa"/>
            <w:tcBorders>
              <w:top w:val="nil"/>
            </w:tcBorders>
          </w:tcPr>
          <w:p w:rsidR="00465BBE" w:rsidRDefault="00465BBE">
            <w:r w:rsidRPr="00A8330C">
              <w:rPr>
                <w:noProof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SER_V" style="width:222.6pt;height:114pt;visibility:visible">
                  <v:imagedata r:id="rId7" o:title=""/>
                </v:shape>
              </w:pict>
            </w: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</w:tcBorders>
          </w:tcPr>
          <w:p w:rsidR="00465BBE" w:rsidRDefault="00465BBE">
            <w:pPr>
              <w:jc w:val="center"/>
              <w:rPr>
                <w:rFonts w:ascii="Arial" w:hAnsi="Arial"/>
                <w:i/>
                <w:iCs/>
                <w:sz w:val="22"/>
              </w:rPr>
            </w:pPr>
          </w:p>
        </w:tc>
      </w:tr>
      <w:tr w:rsidR="00465BBE" w:rsidTr="001345F8">
        <w:trPr>
          <w:trHeight w:val="418"/>
        </w:trPr>
        <w:tc>
          <w:tcPr>
            <w:tcW w:w="5103" w:type="dxa"/>
            <w:tcBorders>
              <w:top w:val="nil"/>
            </w:tcBorders>
            <w:vAlign w:val="center"/>
          </w:tcPr>
          <w:p w:rsidR="00465BBE" w:rsidRDefault="00465BBE">
            <w:pPr>
              <w:pStyle w:val="Header"/>
              <w:jc w:val="center"/>
              <w:rPr>
                <w:rFonts w:ascii="Arial" w:hAnsi="Arial"/>
                <w:b/>
                <w:i/>
                <w:iCs/>
                <w:sz w:val="24"/>
              </w:rPr>
            </w:pPr>
            <w:r>
              <w:rPr>
                <w:rFonts w:ascii="Arial" w:hAnsi="Arial"/>
                <w:b/>
                <w:i/>
                <w:iCs/>
                <w:sz w:val="24"/>
              </w:rPr>
              <w:t>HOJA DE CONSENTIMIENTO INFORMADO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465BBE" w:rsidRDefault="00465BBE">
            <w:pPr>
              <w:pStyle w:val="Header"/>
              <w:jc w:val="center"/>
              <w:rPr>
                <w:rFonts w:ascii="Arial" w:hAnsi="Arial"/>
                <w:b/>
                <w:i/>
                <w:iCs/>
                <w:sz w:val="24"/>
              </w:rPr>
            </w:pPr>
            <w:r>
              <w:rPr>
                <w:rFonts w:ascii="Arial" w:hAnsi="Arial"/>
                <w:b/>
                <w:i/>
                <w:iCs/>
                <w:caps/>
                <w:noProof/>
                <w:sz w:val="24"/>
              </w:rPr>
              <w:t>REUMATOLOGÍA</w:t>
            </w:r>
          </w:p>
        </w:tc>
      </w:tr>
      <w:tr w:rsidR="00465BBE">
        <w:trPr>
          <w:cantSplit/>
          <w:trHeight w:val="310"/>
        </w:trPr>
        <w:tc>
          <w:tcPr>
            <w:tcW w:w="10632" w:type="dxa"/>
            <w:gridSpan w:val="2"/>
            <w:vAlign w:val="center"/>
          </w:tcPr>
          <w:p w:rsidR="00465BBE" w:rsidRDefault="00465BBE">
            <w:pPr>
              <w:pStyle w:val="Header"/>
              <w:tabs>
                <w:tab w:val="clear" w:pos="4252"/>
                <w:tab w:val="clear" w:pos="8504"/>
                <w:tab w:val="left" w:pos="9144"/>
              </w:tabs>
              <w:jc w:val="center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sz w:val="22"/>
              </w:rPr>
              <w:t xml:space="preserve">ACTUACIÓN: </w:t>
            </w:r>
            <w:r>
              <w:rPr>
                <w:rFonts w:ascii="Arial" w:hAnsi="Arial"/>
                <w:b/>
                <w:caps/>
                <w:noProof/>
                <w:sz w:val="22"/>
              </w:rPr>
              <w:t xml:space="preserve">TRATAMIENTO CON ORENCIA </w:t>
            </w:r>
            <w:r>
              <w:rPr>
                <w:rFonts w:ascii="Arial" w:hAnsi="Arial" w:cs="Arial"/>
                <w:b/>
                <w:caps/>
                <w:color w:val="000000"/>
                <w:sz w:val="22"/>
                <w:lang w:val="es-ES_tradnl"/>
              </w:rPr>
              <w:t>® (</w:t>
            </w:r>
            <w:r>
              <w:rPr>
                <w:rFonts w:ascii="Arial" w:hAnsi="Arial"/>
                <w:b/>
                <w:caps/>
                <w:noProof/>
                <w:sz w:val="22"/>
              </w:rPr>
              <w:t>Abatacept) SUBCUTANEO</w:t>
            </w:r>
          </w:p>
        </w:tc>
      </w:tr>
    </w:tbl>
    <w:p w:rsidR="00465BBE" w:rsidRDefault="00465BBE">
      <w:pPr>
        <w:pStyle w:val="Heading2"/>
      </w:pPr>
      <w:r>
        <w:t>¿Qué le vamos a hacer?</w:t>
      </w:r>
    </w:p>
    <w:p w:rsidR="00465BBE" w:rsidRDefault="00465BBE" w:rsidP="000C4A22">
      <w:pPr>
        <w:pStyle w:val="Heading3"/>
        <w:numPr>
          <w:ilvl w:val="0"/>
          <w:numId w:val="3"/>
        </w:numPr>
        <w:tabs>
          <w:tab w:val="clear" w:pos="227"/>
          <w:tab w:val="left" w:pos="284"/>
        </w:tabs>
        <w:rPr>
          <w:b/>
        </w:rPr>
      </w:pPr>
      <w:r>
        <w:rPr>
          <w:b/>
        </w:rPr>
        <w:t>Qué objetivos persigue:</w:t>
      </w:r>
      <w:r>
        <w:t xml:space="preserve"> </w:t>
      </w:r>
      <w:r>
        <w:rPr>
          <w:noProof/>
        </w:rPr>
        <w:t>Aliviar los síntomas y frenar la progresión de la artritis reumatoide.</w:t>
      </w:r>
      <w:r>
        <w:rPr>
          <w:b/>
        </w:rPr>
        <w:t xml:space="preserve"> </w:t>
      </w:r>
    </w:p>
    <w:p w:rsidR="00465BBE" w:rsidRPr="00DD01CD" w:rsidRDefault="00465BBE">
      <w:pPr>
        <w:pStyle w:val="Heading3"/>
        <w:numPr>
          <w:ilvl w:val="0"/>
          <w:numId w:val="3"/>
        </w:numPr>
        <w:tabs>
          <w:tab w:val="clear" w:pos="227"/>
          <w:tab w:val="left" w:pos="284"/>
        </w:tabs>
        <w:rPr>
          <w:b/>
        </w:rPr>
      </w:pPr>
      <w:r w:rsidRPr="00DD01CD">
        <w:rPr>
          <w:b/>
        </w:rPr>
        <w:t>Descripción de la actuación</w:t>
      </w:r>
    </w:p>
    <w:p w:rsidR="00465BBE" w:rsidRPr="00DD01CD" w:rsidRDefault="00465BBE" w:rsidP="00D465F1">
      <w:pPr>
        <w:numPr>
          <w:ilvl w:val="0"/>
          <w:numId w:val="1"/>
        </w:numPr>
        <w:rPr>
          <w:rFonts w:ascii="Arial" w:hAnsi="Arial" w:cs="Arial"/>
        </w:rPr>
      </w:pPr>
      <w:r w:rsidRPr="00DD01CD">
        <w:rPr>
          <w:rFonts w:ascii="Arial" w:hAnsi="Arial"/>
          <w:b/>
        </w:rPr>
        <w:t>En qué consiste:</w:t>
      </w:r>
      <w:r w:rsidRPr="00DD01CD">
        <w:rPr>
          <w:rFonts w:ascii="Arial" w:hAnsi="Arial"/>
        </w:rPr>
        <w:t xml:space="preserve"> </w:t>
      </w:r>
      <w:r>
        <w:rPr>
          <w:rFonts w:ascii="Arial" w:hAnsi="Arial"/>
          <w:noProof/>
        </w:rPr>
        <w:t>Orencia</w:t>
      </w:r>
      <w:r>
        <w:rPr>
          <w:rFonts w:ascii="Arial" w:hAnsi="Arial" w:cs="Arial"/>
          <w:noProof/>
        </w:rPr>
        <w:t>®</w:t>
      </w:r>
      <w:r w:rsidRPr="00DD01CD">
        <w:rPr>
          <w:rFonts w:ascii="Arial" w:hAnsi="Arial"/>
          <w:noProof/>
        </w:rPr>
        <w:t xml:space="preserve"> es un fármaco biológico que modula selectivamente el proceso de acti</w:t>
      </w:r>
      <w:r>
        <w:rPr>
          <w:rFonts w:ascii="Arial" w:hAnsi="Arial"/>
          <w:noProof/>
        </w:rPr>
        <w:t>vación de los linfocitos T, un</w:t>
      </w:r>
      <w:r w:rsidRPr="00DD01CD">
        <w:rPr>
          <w:rFonts w:ascii="Arial" w:hAnsi="Arial"/>
          <w:noProof/>
        </w:rPr>
        <w:t xml:space="preserve"> tipo de leucocito que juega un papel muy importante en la artritis reumatoide.</w:t>
      </w:r>
      <w:r>
        <w:rPr>
          <w:rFonts w:ascii="Arial" w:hAnsi="Arial"/>
          <w:noProof/>
        </w:rPr>
        <w:t xml:space="preserve"> </w:t>
      </w:r>
      <w:r w:rsidRPr="00DD01CD">
        <w:rPr>
          <w:rFonts w:ascii="Arial" w:hAnsi="Arial"/>
          <w:noProof/>
        </w:rPr>
        <w:t>Actualmente se sabe que la modulación de la actividad de</w:t>
      </w:r>
      <w:r>
        <w:rPr>
          <w:rFonts w:ascii="Arial" w:hAnsi="Arial"/>
          <w:noProof/>
        </w:rPr>
        <w:t xml:space="preserve"> estas células puede reducir la inflamación y el dolor de sus articulaciones. </w:t>
      </w:r>
    </w:p>
    <w:p w:rsidR="00465BBE" w:rsidRPr="00D560F1" w:rsidRDefault="00465BBE" w:rsidP="001345F8">
      <w:pPr>
        <w:pStyle w:val="PlainText"/>
        <w:numPr>
          <w:ilvl w:val="0"/>
          <w:numId w:val="1"/>
        </w:numPr>
        <w:spacing w:before="60"/>
        <w:ind w:right="111"/>
        <w:contextualSpacing/>
        <w:jc w:val="both"/>
        <w:rPr>
          <w:b/>
          <w:sz w:val="16"/>
          <w:szCs w:val="16"/>
        </w:rPr>
      </w:pPr>
      <w:r w:rsidRPr="00D560F1">
        <w:rPr>
          <w:rFonts w:ascii="Arial" w:hAnsi="Arial"/>
          <w:b/>
        </w:rPr>
        <w:t>Cómo se realiza:</w:t>
      </w:r>
      <w:r w:rsidRPr="00D560F1">
        <w:rPr>
          <w:rFonts w:ascii="Arial" w:hAnsi="Arial"/>
        </w:rPr>
        <w:t xml:space="preserve"> </w:t>
      </w:r>
      <w:r w:rsidRPr="00D560F1">
        <w:rPr>
          <w:rFonts w:ascii="Arial" w:hAnsi="Arial"/>
          <w:noProof/>
        </w:rPr>
        <w:t xml:space="preserve">El tratamiento se administra por vía </w:t>
      </w:r>
      <w:r>
        <w:rPr>
          <w:rFonts w:ascii="Arial" w:hAnsi="Arial"/>
          <w:noProof/>
        </w:rPr>
        <w:t xml:space="preserve">subcutanea una dosis fija, habitualmente de forma semanal, aunque esta periodicidad puede ser mofificada por su médico. Su reumatólogo o la enfermera del hospital de día le explicará como administrarse el medicamento en casa. En algunos casos puede que necesite acudir a su centro de salud para que le administren el medicamento alli.    </w:t>
      </w:r>
    </w:p>
    <w:p w:rsidR="00465BBE" w:rsidRPr="008C627F" w:rsidRDefault="00465BBE" w:rsidP="008C627F">
      <w:pPr>
        <w:pStyle w:val="PlainText"/>
        <w:numPr>
          <w:ilvl w:val="0"/>
          <w:numId w:val="1"/>
        </w:numPr>
        <w:spacing w:before="60"/>
        <w:ind w:right="111"/>
        <w:jc w:val="both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Actuaciones previas</w:t>
      </w:r>
      <w:r>
        <w:rPr>
          <w:rFonts w:ascii="Arial" w:hAnsi="Arial"/>
          <w:noProof/>
        </w:rPr>
        <w:t xml:space="preserve">: </w:t>
      </w:r>
      <w:r w:rsidRPr="008C627F">
        <w:rPr>
          <w:rFonts w:ascii="Arial" w:hAnsi="Arial"/>
          <w:noProof/>
        </w:rPr>
        <w:t xml:space="preserve">Antes de iniciar el tratamiento se le practicará una evaluación que consiste en: </w:t>
      </w:r>
      <w:r>
        <w:rPr>
          <w:rFonts w:ascii="Arial" w:hAnsi="Arial"/>
          <w:noProof/>
        </w:rPr>
        <w:t xml:space="preserve">una </w:t>
      </w:r>
      <w:r w:rsidRPr="008C627F">
        <w:rPr>
          <w:rFonts w:ascii="Arial" w:hAnsi="Arial"/>
          <w:noProof/>
        </w:rPr>
        <w:t>historia médica completa, exploración física, análisis de sangre y orina, serología VHB y VHC, Mantoux, radiografía de tórax y test de embarazo a las mujeres en edad fértil.</w:t>
      </w:r>
    </w:p>
    <w:p w:rsidR="00465BBE" w:rsidRDefault="00465BBE" w:rsidP="00E42480">
      <w:pPr>
        <w:pStyle w:val="PlainText"/>
        <w:numPr>
          <w:ilvl w:val="0"/>
          <w:numId w:val="6"/>
        </w:numPr>
        <w:spacing w:before="60"/>
        <w:ind w:right="111"/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  <w:b/>
          <w:bCs/>
          <w:noProof/>
        </w:rPr>
        <w:t>Recomendaciones:</w:t>
      </w:r>
      <w:r>
        <w:rPr>
          <w:rFonts w:ascii="Arial" w:hAnsi="Arial"/>
          <w:noProof/>
        </w:rPr>
        <w:t xml:space="preserve"> Mientras reciba el t</w:t>
      </w:r>
      <w:r w:rsidRPr="004B73A6">
        <w:rPr>
          <w:rFonts w:ascii="Arial" w:hAnsi="Arial"/>
          <w:noProof/>
        </w:rPr>
        <w:t xml:space="preserve">ratamiento </w:t>
      </w:r>
      <w:r>
        <w:rPr>
          <w:rFonts w:ascii="Arial" w:hAnsi="Arial"/>
          <w:noProof/>
        </w:rPr>
        <w:t>su reumatólogo le hará un seguimiento regular en</w:t>
      </w:r>
      <w:r w:rsidRPr="004B73A6">
        <w:rPr>
          <w:rFonts w:ascii="Arial" w:hAnsi="Arial"/>
          <w:noProof/>
        </w:rPr>
        <w:t xml:space="preserve"> </w:t>
      </w:r>
      <w:r w:rsidRPr="008C627F">
        <w:rPr>
          <w:rFonts w:ascii="Arial" w:hAnsi="Arial"/>
          <w:noProof/>
        </w:rPr>
        <w:t>la consulta</w:t>
      </w:r>
      <w:r>
        <w:rPr>
          <w:rFonts w:ascii="Arial" w:hAnsi="Arial"/>
          <w:noProof/>
        </w:rPr>
        <w:t xml:space="preserve"> cada 2-4 meses</w:t>
      </w:r>
      <w:r w:rsidRPr="008C627F">
        <w:rPr>
          <w:rFonts w:ascii="Arial" w:hAnsi="Arial"/>
          <w:noProof/>
        </w:rPr>
        <w:t xml:space="preserve"> donde se le practicará: </w:t>
      </w:r>
      <w:r>
        <w:rPr>
          <w:rFonts w:ascii="Arial" w:hAnsi="Arial"/>
          <w:noProof/>
        </w:rPr>
        <w:t xml:space="preserve">una entrevista para conocer los síntomas de su enfermedad, una exploración física general y de sus articulaciones, un </w:t>
      </w:r>
      <w:r w:rsidRPr="008C627F">
        <w:rPr>
          <w:rFonts w:ascii="Arial" w:hAnsi="Arial"/>
          <w:noProof/>
        </w:rPr>
        <w:t>análisis de sangre y orina</w:t>
      </w:r>
      <w:r>
        <w:rPr>
          <w:rFonts w:ascii="Arial" w:hAnsi="Arial"/>
          <w:noProof/>
        </w:rPr>
        <w:t xml:space="preserve"> y además, se le solicitará información sobre </w:t>
      </w:r>
      <w:r w:rsidRPr="008C627F">
        <w:rPr>
          <w:rFonts w:ascii="Arial" w:hAnsi="Arial"/>
          <w:noProof/>
        </w:rPr>
        <w:t>los fármacos que está tomando y de cualquier molestia que experimente en relación con ellos,.</w:t>
      </w:r>
    </w:p>
    <w:p w:rsidR="00465BBE" w:rsidRPr="008C627F" w:rsidRDefault="00465BBE" w:rsidP="008C627F">
      <w:pPr>
        <w:pStyle w:val="PlainText"/>
        <w:spacing w:before="60"/>
        <w:ind w:left="720" w:right="111"/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  <w:noProof/>
        </w:rPr>
        <w:t>Para prevenir el riesgo de infecciones sería recomendable administrar la vacuna antineumocócica y la de la gripe, así como valorar la vacuna VHB, todo esto a criterio de su reumatólogo. Se deberán evitar las vacunas con gérmenes vivos o atenuados.</w:t>
      </w:r>
    </w:p>
    <w:p w:rsidR="00465BBE" w:rsidRPr="004D2244" w:rsidRDefault="00465BBE" w:rsidP="00E42480">
      <w:pPr>
        <w:widowControl w:val="0"/>
        <w:numPr>
          <w:ilvl w:val="0"/>
          <w:numId w:val="11"/>
        </w:numPr>
        <w:tabs>
          <w:tab w:val="left" w:pos="709"/>
        </w:tabs>
        <w:suppressAutoHyphens/>
        <w:autoSpaceDE w:val="0"/>
        <w:rPr>
          <w:rFonts w:ascii="Arial" w:hAnsi="Arial"/>
          <w:lang w:val="es-ES_tradnl"/>
        </w:rPr>
      </w:pPr>
      <w:r w:rsidRPr="004D2244">
        <w:rPr>
          <w:rFonts w:ascii="Arial" w:hAnsi="Arial" w:cs="Arial"/>
          <w:b/>
        </w:rPr>
        <w:t>Cuánto dura:</w:t>
      </w:r>
      <w:r w:rsidRPr="004D2244">
        <w:rPr>
          <w:rFonts w:ascii="Arial" w:hAnsi="Arial" w:cs="Arial"/>
        </w:rPr>
        <w:t xml:space="preserve"> </w:t>
      </w:r>
      <w:r w:rsidRPr="004D2244">
        <w:rPr>
          <w:rFonts w:ascii="Arial" w:hAnsi="Arial" w:cs="Arial"/>
          <w:lang w:val="es-ES_tradnl"/>
        </w:rPr>
        <w:t>El tratamiento es continuado mientras</w:t>
      </w:r>
      <w:r>
        <w:rPr>
          <w:rFonts w:ascii="Arial" w:hAnsi="Arial" w:cs="Arial"/>
          <w:lang w:val="es-ES_tradnl"/>
        </w:rPr>
        <w:t xml:space="preserve"> que la actividad de la enfermedad lo requiera, </w:t>
      </w:r>
      <w:r w:rsidRPr="004D2244">
        <w:rPr>
          <w:rFonts w:ascii="Arial" w:hAnsi="Arial" w:cs="Arial"/>
          <w:lang w:val="es-ES_tradnl"/>
        </w:rPr>
        <w:t>y</w:t>
      </w:r>
      <w:r>
        <w:rPr>
          <w:rFonts w:ascii="Arial" w:hAnsi="Arial" w:cs="Arial"/>
          <w:lang w:val="es-ES_tradnl"/>
        </w:rPr>
        <w:t xml:space="preserve"> siempre que</w:t>
      </w:r>
      <w:r w:rsidRPr="004D2244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no se detecten efectos secundarios</w:t>
      </w:r>
      <w:r w:rsidRPr="004D2244">
        <w:rPr>
          <w:rFonts w:ascii="Arial" w:hAnsi="Arial"/>
          <w:lang w:val="es-ES_tradnl"/>
        </w:rPr>
        <w:t>.</w:t>
      </w:r>
    </w:p>
    <w:p w:rsidR="00465BBE" w:rsidRPr="006442DD" w:rsidRDefault="00465BBE" w:rsidP="00D465F1">
      <w:pPr>
        <w:pStyle w:val="Heading2"/>
        <w:spacing w:before="180"/>
      </w:pPr>
      <w:r w:rsidRPr="006442DD">
        <w:t>¿Qué riesgos tiene?</w:t>
      </w:r>
    </w:p>
    <w:p w:rsidR="00465BBE" w:rsidRDefault="00465BBE" w:rsidP="00D465F1">
      <w:pPr>
        <w:pStyle w:val="Heading3"/>
        <w:numPr>
          <w:ilvl w:val="0"/>
          <w:numId w:val="8"/>
        </w:numPr>
        <w:tabs>
          <w:tab w:val="clear" w:pos="227"/>
          <w:tab w:val="left" w:pos="284"/>
        </w:tabs>
        <w:rPr>
          <w:b/>
        </w:rPr>
      </w:pPr>
      <w:r>
        <w:rPr>
          <w:b/>
        </w:rPr>
        <w:t>Riesgos generales</w:t>
      </w:r>
      <w:r>
        <w:rPr>
          <w:rFonts w:cs="Arial"/>
          <w:szCs w:val="21"/>
        </w:rPr>
        <w:t>:</w:t>
      </w:r>
    </w:p>
    <w:p w:rsidR="00465BBE" w:rsidRDefault="00465BBE" w:rsidP="0045239C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Después de la administración se pueden presentar reacciones adversas como: dolor de cabeza, naúseas, hipertensión, disnea y reagudización en pacientes con enfermedades pulmonares tipo EPOC.</w:t>
      </w:r>
    </w:p>
    <w:p w:rsidR="00465BBE" w:rsidRDefault="00465BBE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Puede sufrir infecciones con más facilidad, como herpes zoster, por lo que debemos hacer un estudio previo de cualquier infeccion presente o residual de tuberculosis, hepatitis B y C.</w:t>
      </w:r>
    </w:p>
    <w:p w:rsidR="00465BBE" w:rsidRDefault="00465BBE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Durante el tratamiento pueden aparecer infecciones como faringitis, bronquitis, infecciones urinarias, diarreas.</w:t>
      </w:r>
    </w:p>
    <w:p w:rsidR="00465BBE" w:rsidRDefault="00465BBE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Otras reacciones adversas son fatiga, hipertensión, trastornos emocionales y/o sequedad ocular.</w:t>
      </w:r>
    </w:p>
    <w:p w:rsidR="00465BBE" w:rsidRDefault="00465BBE" w:rsidP="00D465F1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 xml:space="preserve">Es posible que el </w:t>
      </w:r>
      <w:r>
        <w:rPr>
          <w:rFonts w:ascii="Arial" w:hAnsi="Arial"/>
          <w:noProof/>
        </w:rPr>
        <w:t>Orencia</w:t>
      </w:r>
      <w:r>
        <w:rPr>
          <w:rFonts w:ascii="Arial" w:hAnsi="Arial" w:cs="Arial"/>
          <w:noProof/>
        </w:rPr>
        <w:t>®</w:t>
      </w:r>
      <w:r w:rsidRPr="00AE4FAB">
        <w:rPr>
          <w:rFonts w:ascii="Arial" w:hAnsi="Arial"/>
          <w:noProof/>
        </w:rPr>
        <w:t xml:space="preserve"> afecte al sistema inmunológico ("las defensas") del recién nacido. Por este motivo, si es usted una mujer en edad de tener niños, mientras esté en tratamiento con </w:t>
      </w:r>
      <w:r>
        <w:rPr>
          <w:rFonts w:ascii="Arial" w:hAnsi="Arial"/>
          <w:noProof/>
        </w:rPr>
        <w:t>Orencia</w:t>
      </w:r>
      <w:r>
        <w:rPr>
          <w:rFonts w:ascii="Arial" w:hAnsi="Arial" w:cs="Arial"/>
          <w:noProof/>
        </w:rPr>
        <w:t>®</w:t>
      </w:r>
      <w:r w:rsidRPr="00AE4FAB">
        <w:rPr>
          <w:rFonts w:ascii="Arial" w:hAnsi="Arial"/>
          <w:noProof/>
        </w:rPr>
        <w:t xml:space="preserve"> y durante los 6 meses posteriores a la última administración no debe quedarse embarazada y debe utilizar un método anticonceptivo seguro.</w:t>
      </w:r>
    </w:p>
    <w:p w:rsidR="00465BBE" w:rsidRPr="00AE4FAB" w:rsidRDefault="00465BBE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El paciente debe ponerse en contacto con su reumatólogo o un servicio médico en caso de presentar algún efecto secundario grave o signo de infección (fiebre, malestar general, etc)</w:t>
      </w:r>
      <w:r>
        <w:rPr>
          <w:rFonts w:ascii="Arial" w:hAnsi="Arial"/>
          <w:noProof/>
        </w:rPr>
        <w:t>.</w:t>
      </w:r>
    </w:p>
    <w:p w:rsidR="00465BBE" w:rsidRDefault="00465BBE" w:rsidP="00AE4FAB">
      <w:pPr>
        <w:pStyle w:val="Heading3"/>
        <w:numPr>
          <w:ilvl w:val="0"/>
          <w:numId w:val="8"/>
        </w:numPr>
        <w:spacing w:before="120"/>
        <w:ind w:right="227"/>
      </w:pPr>
      <w:r>
        <w:rPr>
          <w:b/>
        </w:rPr>
        <w:t>Riesgos personalizados o profesionales:</w:t>
      </w:r>
    </w:p>
    <w:p w:rsidR="00465BBE" w:rsidRDefault="00465BBE" w:rsidP="00AE4FAB">
      <w:pPr>
        <w:pStyle w:val="Heading3"/>
        <w:spacing w:before="120"/>
        <w:ind w:left="720" w:right="227" w:firstLine="0"/>
      </w:pPr>
      <w:r>
        <w:t>Además de los riesgos anteriormente citados por la/s enfermedad/es que padece puede presentar otras complicaciones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:rsidR="00465BBE" w:rsidRDefault="00465BBE" w:rsidP="00AE4FAB">
      <w:pPr>
        <w:pStyle w:val="Heading3"/>
        <w:numPr>
          <w:ilvl w:val="0"/>
          <w:numId w:val="8"/>
        </w:numPr>
        <w:spacing w:before="120"/>
        <w:ind w:right="227"/>
      </w:pPr>
      <w:r>
        <w:rPr>
          <w:b/>
        </w:rPr>
        <w:t>Beneficios de la actuación a corto y medio plazo:</w:t>
      </w:r>
    </w:p>
    <w:p w:rsidR="00465BBE" w:rsidRDefault="00465BBE" w:rsidP="00AE4FAB">
      <w:pPr>
        <w:pStyle w:val="PlainText"/>
        <w:ind w:left="708"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Disminuye los síntomas principales de la enfermedad, como son el dolor y la inflamación y retrasa el daño de las articulaciones. Además es capaz de frenar o incluso detener la progresión de la enfermedad.</w:t>
      </w:r>
    </w:p>
    <w:p w:rsidR="00465BBE" w:rsidRDefault="00465BBE" w:rsidP="008C627F">
      <w:pPr>
        <w:autoSpaceDE w:val="0"/>
        <w:autoSpaceDN w:val="0"/>
        <w:adjustRightInd w:val="0"/>
        <w:ind w:firstLine="142"/>
        <w:rPr>
          <w:rFonts w:ascii="Arial" w:hAnsi="Arial"/>
          <w:noProof/>
        </w:rPr>
      </w:pPr>
    </w:p>
    <w:p w:rsidR="00465BBE" w:rsidRDefault="00465BBE" w:rsidP="00D465F1">
      <w:pPr>
        <w:pStyle w:val="Heading2"/>
        <w:spacing w:after="120"/>
        <w:ind w:firstLine="709"/>
        <w:jc w:val="left"/>
      </w:pPr>
      <w:r>
        <w:t xml:space="preserve">                                                           ¿Qué otras alternativas hay?</w:t>
      </w:r>
    </w:p>
    <w:p w:rsidR="00465BBE" w:rsidRDefault="00465BBE" w:rsidP="00D465F1">
      <w:pPr>
        <w:ind w:left="709"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Su enfermedad puede tratarse con otros fármacos biológicos o con otros tratamientos modificadores de la enfermedad existentes. Se ofrece este tratamiento por pensar que es el más idoneo en este momento de su enfermedad.</w:t>
      </w:r>
    </w:p>
    <w:p w:rsidR="00465BBE" w:rsidRDefault="00465BBE" w:rsidP="00D465F1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p w:rsidR="00465BBE" w:rsidRDefault="00465BBE" w:rsidP="00D465F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Conviene que lea el prospecto del producto y pregunte cualquier duda que tenga al respecto.</w:t>
      </w:r>
    </w:p>
    <w:p w:rsidR="00465BBE" w:rsidRDefault="00465BBE" w:rsidP="00D465F1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</w:p>
    <w:p w:rsidR="00465BBE" w:rsidRDefault="00465BBE" w:rsidP="00D4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9" w:right="820"/>
        <w:jc w:val="both"/>
        <w:rPr>
          <w:rFonts w:ascii="Arial" w:hAnsi="Arial" w:cs="Arial"/>
          <w:color w:val="365F91"/>
        </w:rPr>
      </w:pPr>
      <w:r w:rsidRPr="00261D54">
        <w:rPr>
          <w:rFonts w:ascii="Arial" w:hAnsi="Arial" w:cs="Arial"/>
          <w:color w:val="365F91"/>
        </w:rPr>
        <w:t xml:space="preserve">Este </w:t>
      </w:r>
      <w:r>
        <w:rPr>
          <w:rFonts w:ascii="Arial" w:hAnsi="Arial" w:cs="Arial"/>
          <w:color w:val="365F91"/>
        </w:rPr>
        <w:t>documento ha sido preparado</w:t>
      </w:r>
      <w:r w:rsidRPr="00261D54">
        <w:rPr>
          <w:rFonts w:ascii="Arial" w:hAnsi="Arial" w:cs="Arial"/>
          <w:color w:val="365F91"/>
        </w:rPr>
        <w:t xml:space="preserve"> por la SER para facilitar la comprensión del público. No se trata de una interpretación oficial d</w:t>
      </w:r>
      <w:r>
        <w:rPr>
          <w:rFonts w:ascii="Arial" w:hAnsi="Arial" w:cs="Arial"/>
          <w:color w:val="365F91"/>
        </w:rPr>
        <w:t xml:space="preserve">e las Recomendaciones de la SER, </w:t>
      </w:r>
      <w:r w:rsidRPr="00261D54">
        <w:rPr>
          <w:rFonts w:ascii="Arial" w:hAnsi="Arial" w:cs="Arial"/>
          <w:color w:val="365F91"/>
        </w:rPr>
        <w:t>ni de las posiciones de sus asociados.</w:t>
      </w:r>
      <w:r>
        <w:rPr>
          <w:rFonts w:ascii="Arial" w:hAnsi="Arial" w:cs="Arial"/>
          <w:color w:val="365F91"/>
        </w:rPr>
        <w:t xml:space="preserve"> </w:t>
      </w:r>
      <w:r w:rsidRPr="00261D54">
        <w:rPr>
          <w:rFonts w:ascii="Arial" w:hAnsi="Arial" w:cs="Arial"/>
          <w:color w:val="365F91"/>
        </w:rPr>
        <w:t xml:space="preserve">Hemos brindado la información más actualizada disponible al momento de la impresión. </w:t>
      </w:r>
    </w:p>
    <w:p w:rsidR="00465BBE" w:rsidRPr="00261D54" w:rsidRDefault="00465BBE" w:rsidP="00D4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9" w:right="820"/>
        <w:jc w:val="both"/>
        <w:rPr>
          <w:rFonts w:ascii="Arial" w:hAnsi="Arial" w:cs="Arial"/>
          <w:color w:val="365F91"/>
        </w:rPr>
      </w:pPr>
      <w:r w:rsidRPr="00261D54">
        <w:rPr>
          <w:rFonts w:ascii="Arial" w:hAnsi="Arial" w:cs="Arial"/>
          <w:color w:val="365F91"/>
        </w:rPr>
        <w:t xml:space="preserve">Es posible que desde entonces haya surgido más información sobre </w:t>
      </w:r>
      <w:r>
        <w:rPr>
          <w:rFonts w:ascii="Arial" w:hAnsi="Arial" w:cs="Arial"/>
          <w:color w:val="365F91"/>
        </w:rPr>
        <w:t>este medicamento</w:t>
      </w:r>
      <w:r w:rsidRPr="00261D54">
        <w:rPr>
          <w:rFonts w:ascii="Arial" w:hAnsi="Arial" w:cs="Arial"/>
          <w:color w:val="365F91"/>
        </w:rPr>
        <w:t>.</w:t>
      </w:r>
      <w:r>
        <w:rPr>
          <w:rFonts w:ascii="Arial" w:hAnsi="Arial" w:cs="Arial"/>
          <w:color w:val="365F91"/>
        </w:rPr>
        <w:t xml:space="preserve"> </w:t>
      </w:r>
      <w:r w:rsidRPr="00261D54">
        <w:rPr>
          <w:rFonts w:ascii="Arial" w:hAnsi="Arial" w:cs="Arial"/>
          <w:color w:val="365F91"/>
        </w:rPr>
        <w:t xml:space="preserve">Para obtener la información más actualizada o para </w:t>
      </w:r>
      <w:r>
        <w:rPr>
          <w:rFonts w:ascii="Arial" w:hAnsi="Arial" w:cs="Arial"/>
          <w:color w:val="365F91"/>
        </w:rPr>
        <w:t>clarificar dudas</w:t>
      </w:r>
      <w:r w:rsidRPr="00261D54">
        <w:rPr>
          <w:rFonts w:ascii="Arial" w:hAnsi="Arial" w:cs="Arial"/>
          <w:color w:val="365F91"/>
        </w:rPr>
        <w:t xml:space="preserve"> sobre cualquiera de los medicamentos que está tomando, recomendamos consultar con su médico.</w:t>
      </w:r>
    </w:p>
    <w:p w:rsidR="00465BBE" w:rsidRDefault="00465BBE" w:rsidP="00D465F1">
      <w:pPr>
        <w:jc w:val="center"/>
        <w:rPr>
          <w:b/>
          <w:szCs w:val="18"/>
        </w:rPr>
      </w:pPr>
    </w:p>
    <w:p w:rsidR="00465BBE" w:rsidRPr="00252AFA" w:rsidRDefault="00465BBE" w:rsidP="00D465F1">
      <w:pPr>
        <w:jc w:val="center"/>
        <w:rPr>
          <w:rFonts w:ascii="Arial" w:hAnsi="Arial" w:cs="Arial"/>
          <w:b/>
          <w:szCs w:val="18"/>
        </w:rPr>
      </w:pPr>
      <w:r w:rsidRPr="00252AFA">
        <w:rPr>
          <w:rFonts w:ascii="Arial" w:hAnsi="Arial" w:cs="Arial"/>
          <w:b/>
          <w:szCs w:val="18"/>
        </w:rPr>
        <w:t>Declaraciones y Firmas</w:t>
      </w:r>
    </w:p>
    <w:p w:rsidR="00465BBE" w:rsidRPr="00252AFA" w:rsidRDefault="00465BBE" w:rsidP="00D465F1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pict>
          <v:rect id="Rectangle 5" o:spid="_x0000_s1026" style="position:absolute;left:0;text-align:left;margin-left:35.35pt;margin-top:7.35pt;width:477pt;height:31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chegIAAP0EAAAOAAAAZHJzL2Uyb0RvYy54bWysVNuO2yAQfa/Uf0C8J7ZT57JWnFUUJ1Wl&#10;bbvqth9AAMeoGCiQOGnVf++AkzTbfamq8oDBMwznzJxhfn9sJTpw64RWJc6GKUZcUc2E2pX4y+fN&#10;YIaR80QxIrXiJT5xh+8Xr1/NO1PwkW60ZNwiCKJc0ZkSN96bIkkcbXhL3FAbrsBYa9sSD1u7S5gl&#10;HURvZTJK00nSacuM1ZQ7B3+r3ogXMX5dc+o/1rXjHskSAzYfZxvnbZiTxZwUO0tMI+gZBvkHFC0R&#10;Ci69hqqIJ2hvxYtQraBWO137IdVtoutaUB45AJss/YPNU0MMj1wgOc5c0+T+X1j64fBokWBQO4wU&#10;aaFEnyBpRO0kR+OQns64AryezKMNBJ150PSrQ0qvGvDiS2t113DCAFQW/JNnB8LGwVG07d5rBtHJ&#10;3uuYqWNt2xAQcoCOsSCna0H40SMKP8ezNJ2OxhhRsOVpnmV5LFlCistxY51/y3WLwqLEFsDH8OTw&#10;4HyAQ4qLS7hN6Y2QMlZdKtSVeDTO0zSecFoKFqyRpt1tV9KiAwnCiSOSgwTcurXCg3ylaEsMUGH0&#10;ggr5WCsWr/FEyH4NUKQKwYEegDuvepn8uEvv1rP1LB/ko8l6kKdVNVhuVvlgssmm4+pNtVpV2c+A&#10;M8uLRjDGVYB6kWyW/50kzs3Ti+0q2meU3C3zTRwvmSfPYcQ0A6vLN7KLQgi17zW01ewEOrC670F4&#10;M2DRaPsdow76r8Tu255YjpF8p0BLd1kOtUY+bvLxdAQbe2vZ3lqIohCqxB6jfrnyfZPvjRW7Bm7K&#10;Yo2VXoL+ahGVEbTZozqrFnosMji/B6GJb/fR6/ertfgFAAD//wMAUEsDBBQABgAIAAAAIQDoQebk&#10;3wAAAAoBAAAPAAAAZHJzL2Rvd25yZXYueG1sTI/NTsMwEITvSLyDtUjcWqcVLUmIU6VIvSIIfQA3&#10;XpKo8TrEzg88PcsJbjua0ew32WGxnZhw8K0jBZt1BAKpcqalWsH5/bSKQfigyejOESr4Qg+H/PYm&#10;06lxM73hVIZacAn5VCtoQuhTKX3VoNV+7Xok9j7cYHVgOdTSDHrmctvJbRTtpdUt8YdG9/jcYHUt&#10;R6vgGpbppajL71NyPibV67GYx89Cqfu7pXgCEXAJf2H4xWd0yJnp4kYyXnQKVtsdbwlsbHYgOBDH&#10;MR8XBfuHxwRknsn/E/IfAAAA//8DAFBLAQItABQABgAIAAAAIQC2gziS/gAAAOEBAAATAAAAAAAA&#10;AAAAAAAAAAAAAABbQ29udGVudF9UeXBlc10ueG1sUEsBAi0AFAAGAAgAAAAhADj9If/WAAAAlAEA&#10;AAsAAAAAAAAAAAAAAAAALwEAAF9yZWxzLy5yZWxzUEsBAi0AFAAGAAgAAAAhAEZ3lyF6AgAA/QQA&#10;AA4AAAAAAAAAAAAAAAAALgIAAGRycy9lMm9Eb2MueG1sUEsBAi0AFAAGAAgAAAAhAOhB5uTfAAAA&#10;CgEAAA8AAAAAAAAAAAAAAAAA1AQAAGRycy9kb3ducmV2LnhtbFBLBQYAAAAABAAEAPMAAADgBQAA&#10;AAA=&#10;" filled="f" strokeweight="2pt"/>
        </w:pict>
      </w: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  <w:bookmarkStart w:id="0" w:name="_GoBack"/>
      <w:bookmarkEnd w:id="0"/>
      <w:r w:rsidRPr="00D465F1">
        <w:rPr>
          <w:rFonts w:ascii="Arial" w:hAnsi="Arial" w:cs="Arial"/>
        </w:rPr>
        <w:t xml:space="preserve">Su médico ha considerado que </w:t>
      </w:r>
      <w:r w:rsidRPr="00D465F1">
        <w:rPr>
          <w:rFonts w:ascii="Arial" w:hAnsi="Arial"/>
          <w:noProof/>
        </w:rPr>
        <w:t>Orencia</w:t>
      </w:r>
      <w:r w:rsidRPr="00D465F1">
        <w:rPr>
          <w:rFonts w:ascii="Arial" w:hAnsi="Arial" w:cs="Arial"/>
          <w:noProof/>
        </w:rPr>
        <w:t>®</w:t>
      </w:r>
      <w:r w:rsidRPr="00D465F1">
        <w:rPr>
          <w:rFonts w:ascii="Arial" w:hAnsi="Arial" w:cs="Arial"/>
        </w:rPr>
        <w:t xml:space="preserve"> es el tratamiento más adecuado e idóneo en este momento para su enfermedad. </w:t>
      </w: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 xml:space="preserve">He comprendido perfectamente el objetivo y las explicaciones del tratamiento con </w:t>
      </w:r>
      <w:r w:rsidRPr="00D465F1">
        <w:rPr>
          <w:rFonts w:ascii="Arial" w:hAnsi="Arial"/>
          <w:noProof/>
        </w:rPr>
        <w:t>Orencia</w:t>
      </w:r>
      <w:r w:rsidRPr="00D465F1">
        <w:rPr>
          <w:rFonts w:ascii="Arial" w:hAnsi="Arial" w:cs="Arial"/>
          <w:noProof/>
        </w:rPr>
        <w:t>®</w:t>
      </w:r>
      <w:r w:rsidRPr="00D465F1">
        <w:rPr>
          <w:rFonts w:ascii="Arial" w:hAnsi="Arial" w:cs="Arial"/>
        </w:rPr>
        <w:t xml:space="preserve"> y he sido informado por el Dr. _____________________________________________________. He leído y comprendido la Hoja de Información al Paciente, y he sido informado sobre los beneficios y posibles efectos adversos. También he comprendido que puede haber otros riesgos que aún no se conocen.</w:t>
      </w: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 xml:space="preserve">He tenido la oportunidad de realizar preguntas y de considerar las respuestas dadas. He comprendido que mi aceptación a ser tratado con </w:t>
      </w:r>
      <w:r w:rsidRPr="00D465F1">
        <w:rPr>
          <w:rFonts w:ascii="Arial" w:hAnsi="Arial"/>
          <w:noProof/>
        </w:rPr>
        <w:t>Orencia</w:t>
      </w:r>
      <w:r w:rsidRPr="00D465F1">
        <w:rPr>
          <w:rFonts w:ascii="Arial" w:hAnsi="Arial" w:cs="Arial"/>
          <w:noProof/>
        </w:rPr>
        <w:t>®</w:t>
      </w:r>
      <w:r w:rsidRPr="00D465F1">
        <w:rPr>
          <w:rFonts w:ascii="Arial" w:hAnsi="Arial" w:cs="Arial"/>
        </w:rPr>
        <w:t xml:space="preserve"> es voluntaria y que podré discontinuar el tratamiento cuando lo considere adecuado, y que si lo hago, mi futura atención médica que recibiré no se verá afectada. </w:t>
      </w: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>Estoy de acuerdo en que el material gráfico, biológico, historia clínica y demás información relativa a mi enfermedad pueda ser utilizada con fines científicos y docentes.</w:t>
      </w:r>
    </w:p>
    <w:p w:rsidR="00465BBE" w:rsidRPr="00D465F1" w:rsidDel="00451A99" w:rsidRDefault="00465BBE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 xml:space="preserve">SÍ </w:t>
      </w:r>
      <w:r w:rsidRPr="00D465F1">
        <w:rPr>
          <w:rFonts w:ascii="Arial" w:hAnsi="Arial" w:cs="Arial"/>
        </w:rPr>
        <w:sym w:font="Symbol" w:char="F080"/>
      </w:r>
      <w:r w:rsidRPr="00D465F1">
        <w:rPr>
          <w:rFonts w:ascii="Arial" w:hAnsi="Arial" w:cs="Arial"/>
        </w:rPr>
        <w:t xml:space="preserve">NO </w:t>
      </w:r>
      <w:r w:rsidRPr="00D465F1">
        <w:rPr>
          <w:rFonts w:ascii="Arial" w:hAnsi="Arial" w:cs="Arial"/>
        </w:rPr>
        <w:sym w:font="Symbol" w:char="F080"/>
      </w: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  <w:b/>
          <w:bCs/>
        </w:rPr>
      </w:pP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 xml:space="preserve">Nombre del médico: _____________________________________________________ </w:t>
      </w: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 xml:space="preserve">Firma________________________________________________  Fecha: </w:t>
      </w: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 xml:space="preserve">Nombre del paciente (o testigo) *: __________________________________________  </w:t>
      </w: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>Firma*:_____________________________________________Fecha*: ________________________________________________________________</w:t>
      </w: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</w:p>
    <w:p w:rsidR="00465BBE" w:rsidRPr="00D465F1" w:rsidRDefault="00465BBE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>*Si el paciente no es capaz de leer o escribir, un testigo imparcial podrá completar la sección superior.</w:t>
      </w:r>
    </w:p>
    <w:p w:rsidR="00465BBE" w:rsidRDefault="00465BBE" w:rsidP="00D465F1">
      <w:pPr>
        <w:autoSpaceDE w:val="0"/>
        <w:autoSpaceDN w:val="0"/>
        <w:adjustRightInd w:val="0"/>
        <w:ind w:left="851" w:right="962" w:firstLine="142"/>
        <w:jc w:val="both"/>
        <w:rPr>
          <w:rFonts w:ascii="Arial" w:hAnsi="Arial" w:cs="Arial"/>
        </w:rPr>
      </w:pPr>
    </w:p>
    <w:p w:rsidR="00465BBE" w:rsidRPr="006442DD" w:rsidRDefault="00465BBE" w:rsidP="00D465F1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</w:p>
    <w:sectPr w:rsidR="00465BBE" w:rsidRPr="006442DD" w:rsidSect="00CB3B07">
      <w:footerReference w:type="default" r:id="rId8"/>
      <w:pgSz w:w="11906" w:h="16838" w:code="9"/>
      <w:pgMar w:top="357" w:right="454" w:bottom="737" w:left="851" w:header="567" w:footer="567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BBE" w:rsidRDefault="00465BBE">
      <w:r>
        <w:separator/>
      </w:r>
    </w:p>
  </w:endnote>
  <w:endnote w:type="continuationSeparator" w:id="0">
    <w:p w:rsidR="00465BBE" w:rsidRDefault="0046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BE" w:rsidRDefault="00465BBE">
    <w:pPr>
      <w:pStyle w:val="Footer"/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  <w:bdr w:val="single" w:sz="4" w:space="0" w:color="auto"/>
      </w:rPr>
      <w:t>05.00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BBE" w:rsidRDefault="00465BBE">
      <w:r>
        <w:separator/>
      </w:r>
    </w:p>
  </w:footnote>
  <w:footnote w:type="continuationSeparator" w:id="0">
    <w:p w:rsidR="00465BBE" w:rsidRDefault="00465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50C5DF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">
    <w:nsid w:val="14B93D97"/>
    <w:multiLevelType w:val="hybridMultilevel"/>
    <w:tmpl w:val="A2E4A18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742D7"/>
    <w:multiLevelType w:val="hybridMultilevel"/>
    <w:tmpl w:val="D438E75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2A3810"/>
    <w:multiLevelType w:val="singleLevel"/>
    <w:tmpl w:val="19285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032058F"/>
    <w:multiLevelType w:val="hybridMultilevel"/>
    <w:tmpl w:val="87CAC584"/>
    <w:lvl w:ilvl="0" w:tplc="5E22AF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E722D"/>
    <w:multiLevelType w:val="hybridMultilevel"/>
    <w:tmpl w:val="0B680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56F16"/>
    <w:multiLevelType w:val="hybridMultilevel"/>
    <w:tmpl w:val="D458AF56"/>
    <w:lvl w:ilvl="0" w:tplc="00000003"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4A510E6"/>
    <w:multiLevelType w:val="hybridMultilevel"/>
    <w:tmpl w:val="493619D0"/>
    <w:lvl w:ilvl="0" w:tplc="0F18694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9">
    <w:nsid w:val="70BE77AE"/>
    <w:multiLevelType w:val="hybridMultilevel"/>
    <w:tmpl w:val="4634B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E4D30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alignBordersAndEdges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13E"/>
    <w:rsid w:val="00007636"/>
    <w:rsid w:val="000141CF"/>
    <w:rsid w:val="0002071E"/>
    <w:rsid w:val="00026F2A"/>
    <w:rsid w:val="000A21B8"/>
    <w:rsid w:val="000B60C5"/>
    <w:rsid w:val="000C4A22"/>
    <w:rsid w:val="00103ADB"/>
    <w:rsid w:val="0011378C"/>
    <w:rsid w:val="001345F8"/>
    <w:rsid w:val="00147EAB"/>
    <w:rsid w:val="001A0403"/>
    <w:rsid w:val="001B5D1D"/>
    <w:rsid w:val="001D3C6A"/>
    <w:rsid w:val="00241DBD"/>
    <w:rsid w:val="002432A6"/>
    <w:rsid w:val="0024543E"/>
    <w:rsid w:val="00252AFA"/>
    <w:rsid w:val="00261D54"/>
    <w:rsid w:val="00345316"/>
    <w:rsid w:val="00395292"/>
    <w:rsid w:val="003D1FA9"/>
    <w:rsid w:val="00401FC2"/>
    <w:rsid w:val="00451A99"/>
    <w:rsid w:val="0045239C"/>
    <w:rsid w:val="00465BBE"/>
    <w:rsid w:val="004A6D07"/>
    <w:rsid w:val="004B73A6"/>
    <w:rsid w:val="004C5571"/>
    <w:rsid w:val="004D2244"/>
    <w:rsid w:val="00596AE9"/>
    <w:rsid w:val="00627ECB"/>
    <w:rsid w:val="006442DD"/>
    <w:rsid w:val="006A1773"/>
    <w:rsid w:val="00706656"/>
    <w:rsid w:val="007D79E7"/>
    <w:rsid w:val="0081486B"/>
    <w:rsid w:val="00874D37"/>
    <w:rsid w:val="008B08DD"/>
    <w:rsid w:val="008C3E84"/>
    <w:rsid w:val="008C627F"/>
    <w:rsid w:val="009728C1"/>
    <w:rsid w:val="009F6353"/>
    <w:rsid w:val="00A8330C"/>
    <w:rsid w:val="00A8365D"/>
    <w:rsid w:val="00A85C49"/>
    <w:rsid w:val="00AA0B6E"/>
    <w:rsid w:val="00AA1F76"/>
    <w:rsid w:val="00AC2AB0"/>
    <w:rsid w:val="00AE4FAB"/>
    <w:rsid w:val="00AF0CB9"/>
    <w:rsid w:val="00B37368"/>
    <w:rsid w:val="00B96614"/>
    <w:rsid w:val="00BC13BC"/>
    <w:rsid w:val="00C23323"/>
    <w:rsid w:val="00C42758"/>
    <w:rsid w:val="00C7313E"/>
    <w:rsid w:val="00C80571"/>
    <w:rsid w:val="00C8502B"/>
    <w:rsid w:val="00CA3F2E"/>
    <w:rsid w:val="00CB3B07"/>
    <w:rsid w:val="00D0049A"/>
    <w:rsid w:val="00D07D3A"/>
    <w:rsid w:val="00D31FA0"/>
    <w:rsid w:val="00D324E0"/>
    <w:rsid w:val="00D465F1"/>
    <w:rsid w:val="00D503EB"/>
    <w:rsid w:val="00D560F1"/>
    <w:rsid w:val="00D60B15"/>
    <w:rsid w:val="00D80D8A"/>
    <w:rsid w:val="00DA6166"/>
    <w:rsid w:val="00DD01CD"/>
    <w:rsid w:val="00DF39A7"/>
    <w:rsid w:val="00E42480"/>
    <w:rsid w:val="00E639E9"/>
    <w:rsid w:val="00E80945"/>
    <w:rsid w:val="00E85836"/>
    <w:rsid w:val="00EA23DE"/>
    <w:rsid w:val="00EA7A8E"/>
    <w:rsid w:val="00EC4201"/>
    <w:rsid w:val="00F240C0"/>
    <w:rsid w:val="00FB64D9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0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3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3B07"/>
    <w:pPr>
      <w:keepNext/>
      <w:pBdr>
        <w:top w:val="single" w:sz="4" w:space="1" w:color="auto"/>
      </w:pBdr>
      <w:shd w:val="pct15" w:color="auto" w:fill="FFFFFF"/>
      <w:spacing w:before="120" w:after="60"/>
      <w:jc w:val="center"/>
      <w:outlineLvl w:val="1"/>
    </w:pPr>
    <w:rPr>
      <w:rFonts w:ascii="Arial" w:hAnsi="Arial"/>
      <w:b/>
      <w:smallCaps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3B07"/>
    <w:pPr>
      <w:keepNext/>
      <w:tabs>
        <w:tab w:val="left" w:pos="227"/>
      </w:tabs>
      <w:spacing w:before="60" w:after="60"/>
      <w:ind w:left="227" w:hanging="227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F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F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F4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B3B0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F4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B3B0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0F41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CB3B07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0F41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B3B07"/>
    <w:pPr>
      <w:ind w:firstLine="709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0F41"/>
    <w:rPr>
      <w:sz w:val="20"/>
      <w:szCs w:val="20"/>
    </w:rPr>
  </w:style>
  <w:style w:type="paragraph" w:styleId="BlockText">
    <w:name w:val="Block Text"/>
    <w:basedOn w:val="Normal"/>
    <w:uiPriority w:val="99"/>
    <w:rsid w:val="00CB3B07"/>
    <w:pPr>
      <w:ind w:left="142" w:right="111" w:firstLine="567"/>
      <w:jc w:val="both"/>
    </w:pPr>
    <w:rPr>
      <w:rFonts w:ascii="Arial" w:hAnsi="Arial"/>
    </w:rPr>
  </w:style>
  <w:style w:type="table" w:customStyle="1" w:styleId="Estilo1">
    <w:name w:val="Estilo1"/>
    <w:basedOn w:val="TableContemporary"/>
    <w:uiPriority w:val="99"/>
    <w:rsid w:val="00A85C49"/>
    <w:pPr>
      <w:jc w:val="both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uiPriority w:val="99"/>
    <w:rsid w:val="00A85C49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rsid w:val="004D2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22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0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C%20Informados%201\informe%20de%20alta%20BLAN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alta BLANCO.dot</Template>
  <TotalTime>15</TotalTime>
  <Pages>2</Pages>
  <Words>988</Words>
  <Characters>5436</Characters>
  <Application>Microsoft Office Outlook</Application>
  <DocSecurity>0</DocSecurity>
  <Lines>0</Lines>
  <Paragraphs>0</Paragraphs>
  <ScaleCrop>false</ScaleCrop>
  <Company>HULP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MOTIVO DE CONSULTA</dc:title>
  <dc:subject/>
  <dc:creator>Medicina Preventiva</dc:creator>
  <cp:keywords/>
  <dc:description/>
  <cp:lastModifiedBy>Federico Díaz</cp:lastModifiedBy>
  <cp:revision>2</cp:revision>
  <cp:lastPrinted>2010-11-30T10:03:00Z</cp:lastPrinted>
  <dcterms:created xsi:type="dcterms:W3CDTF">2015-07-05T12:12:00Z</dcterms:created>
  <dcterms:modified xsi:type="dcterms:W3CDTF">2015-07-05T12:12:00Z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